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B" w:rsidRDefault="008D3AEB" w:rsidP="0072106F">
      <w:pPr>
        <w:pStyle w:val="31"/>
        <w:spacing w:after="0"/>
        <w:ind w:left="709" w:right="709"/>
        <w:jc w:val="center"/>
        <w:rPr>
          <w:b/>
          <w:sz w:val="26"/>
          <w:szCs w:val="26"/>
          <w:u w:val="single"/>
        </w:rPr>
      </w:pPr>
    </w:p>
    <w:p w:rsidR="008D3AEB" w:rsidRPr="0090326D" w:rsidRDefault="008D3AEB" w:rsidP="0072106F">
      <w:pPr>
        <w:pStyle w:val="31"/>
        <w:spacing w:after="0"/>
        <w:ind w:left="709" w:right="709"/>
        <w:jc w:val="center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C045B" w:rsidRPr="0090326D" w:rsidRDefault="008D3AEB" w:rsidP="0072106F">
      <w:pPr>
        <w:pStyle w:val="31"/>
        <w:spacing w:after="0"/>
        <w:ind w:left="709" w:right="709"/>
        <w:jc w:val="center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>ИРКУТСКАЯ ОБЛАСТЬ</w:t>
      </w:r>
    </w:p>
    <w:p w:rsidR="008D3AEB" w:rsidRPr="0090326D" w:rsidRDefault="008D3AEB" w:rsidP="0072106F">
      <w:pPr>
        <w:pStyle w:val="31"/>
        <w:spacing w:after="0"/>
        <w:ind w:left="709" w:right="709"/>
        <w:jc w:val="center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>УСТЬ-УДИНСКИЙ РАЙОН</w:t>
      </w:r>
    </w:p>
    <w:p w:rsidR="00CC045B" w:rsidRPr="0090326D" w:rsidRDefault="00CC045B" w:rsidP="0072106F">
      <w:pPr>
        <w:pStyle w:val="31"/>
        <w:spacing w:after="0"/>
        <w:ind w:left="709" w:right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D3AEB" w:rsidRPr="0090326D" w:rsidRDefault="008D3AEB" w:rsidP="0072106F">
      <w:pPr>
        <w:pStyle w:val="31"/>
        <w:spacing w:after="0"/>
        <w:ind w:left="709" w:right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>АТАЛАНСКОГО МУНИЦИПАЛЬНОГО ОБРАЗОВАНИЯ</w:t>
      </w:r>
    </w:p>
    <w:p w:rsidR="008D3AEB" w:rsidRPr="0090326D" w:rsidRDefault="008D3AEB" w:rsidP="0072106F">
      <w:pPr>
        <w:ind w:left="709" w:right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045B" w:rsidRPr="0090326D" w:rsidRDefault="00CC045B" w:rsidP="0072106F">
      <w:pPr>
        <w:ind w:left="709" w:right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>ПОСТАНОВЛЕНИЕ</w:t>
      </w:r>
    </w:p>
    <w:p w:rsidR="0090326D" w:rsidRPr="0090326D" w:rsidRDefault="0090326D" w:rsidP="0090326D">
      <w:pPr>
        <w:pStyle w:val="31"/>
        <w:spacing w:after="0"/>
        <w:ind w:left="709" w:righ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 w:rsidRPr="0090326D">
        <w:rPr>
          <w:rFonts w:ascii="Arial" w:hAnsi="Arial" w:cs="Arial"/>
          <w:b/>
          <w:sz w:val="24"/>
          <w:szCs w:val="24"/>
        </w:rPr>
        <w:t>06.05. 2020 № 16</w:t>
      </w:r>
    </w:p>
    <w:p w:rsidR="00CC045B" w:rsidRPr="0090326D" w:rsidRDefault="00CC045B" w:rsidP="0072106F">
      <w:pPr>
        <w:ind w:left="709" w:right="709"/>
        <w:jc w:val="center"/>
        <w:rPr>
          <w:sz w:val="24"/>
          <w:szCs w:val="24"/>
        </w:rPr>
      </w:pPr>
    </w:p>
    <w:p w:rsidR="00CC045B" w:rsidRPr="0090326D" w:rsidRDefault="00CC045B" w:rsidP="0072106F">
      <w:pPr>
        <w:ind w:left="709" w:right="709"/>
        <w:rPr>
          <w:sz w:val="24"/>
          <w:szCs w:val="24"/>
        </w:rPr>
      </w:pPr>
    </w:p>
    <w:p w:rsidR="00CC045B" w:rsidRPr="0090326D" w:rsidRDefault="00CC045B" w:rsidP="0072106F">
      <w:pPr>
        <w:autoSpaceDE w:val="0"/>
        <w:autoSpaceDN w:val="0"/>
        <w:adjustRightInd w:val="0"/>
        <w:ind w:left="709" w:right="709"/>
        <w:rPr>
          <w:rFonts w:ascii="Arial" w:hAnsi="Arial" w:cs="Arial"/>
          <w:b/>
          <w:sz w:val="24"/>
          <w:szCs w:val="24"/>
        </w:rPr>
      </w:pPr>
      <w:r w:rsidRPr="0090326D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90326D">
        <w:rPr>
          <w:rFonts w:ascii="Arial" w:hAnsi="Arial" w:cs="Arial"/>
          <w:b/>
          <w:sz w:val="24"/>
          <w:szCs w:val="24"/>
        </w:rPr>
        <w:t xml:space="preserve">Порядка формирования перечня налоговых расходов </w:t>
      </w:r>
      <w:r w:rsidR="008D3AEB" w:rsidRPr="0090326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proofErr w:type="gramEnd"/>
      <w:r w:rsidR="008D3AEB" w:rsidRPr="0090326D">
        <w:rPr>
          <w:rFonts w:ascii="Arial" w:hAnsi="Arial" w:cs="Arial"/>
          <w:b/>
          <w:sz w:val="24"/>
          <w:szCs w:val="24"/>
        </w:rPr>
        <w:t xml:space="preserve"> в разрезе муниципальных программ и их структурных элементов, а также направлений деятельности не относящихся к муниципальным программ </w:t>
      </w:r>
      <w:r w:rsidRPr="0090326D">
        <w:rPr>
          <w:rFonts w:ascii="Arial" w:hAnsi="Arial" w:cs="Arial"/>
          <w:b/>
          <w:sz w:val="24"/>
          <w:szCs w:val="24"/>
        </w:rPr>
        <w:t>и  оценки налоговых расходов</w:t>
      </w:r>
      <w:r w:rsidR="00AA3963" w:rsidRPr="0090326D">
        <w:rPr>
          <w:rFonts w:ascii="Arial" w:hAnsi="Arial" w:cs="Arial"/>
          <w:b/>
          <w:sz w:val="24"/>
          <w:szCs w:val="24"/>
        </w:rPr>
        <w:t xml:space="preserve"> </w:t>
      </w:r>
      <w:r w:rsidR="008D3AEB" w:rsidRPr="009032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AEB" w:rsidRPr="0090326D">
        <w:rPr>
          <w:rFonts w:ascii="Arial" w:hAnsi="Arial" w:cs="Arial"/>
          <w:b/>
          <w:sz w:val="24"/>
          <w:szCs w:val="24"/>
        </w:rPr>
        <w:t>Аталанского</w:t>
      </w:r>
      <w:proofErr w:type="spellEnd"/>
      <w:r w:rsidR="008D3AEB" w:rsidRPr="0090326D">
        <w:rPr>
          <w:rFonts w:ascii="Arial" w:hAnsi="Arial" w:cs="Arial"/>
          <w:b/>
          <w:sz w:val="24"/>
          <w:szCs w:val="24"/>
        </w:rPr>
        <w:t xml:space="preserve"> </w:t>
      </w:r>
      <w:r w:rsidR="00AA3963" w:rsidRPr="0090326D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8D3AEB" w:rsidRPr="0090326D">
        <w:rPr>
          <w:rFonts w:ascii="Arial" w:hAnsi="Arial" w:cs="Arial"/>
          <w:b/>
          <w:sz w:val="24"/>
          <w:szCs w:val="24"/>
        </w:rPr>
        <w:t>.</w:t>
      </w:r>
    </w:p>
    <w:p w:rsidR="00B22217" w:rsidRPr="0090326D" w:rsidRDefault="00B22217" w:rsidP="0072106F">
      <w:pPr>
        <w:autoSpaceDE w:val="0"/>
        <w:autoSpaceDN w:val="0"/>
        <w:adjustRightInd w:val="0"/>
        <w:ind w:left="709" w:right="709"/>
        <w:rPr>
          <w:rFonts w:ascii="Arial" w:hAnsi="Arial" w:cs="Arial"/>
          <w:b/>
          <w:sz w:val="24"/>
          <w:szCs w:val="24"/>
        </w:rPr>
      </w:pPr>
    </w:p>
    <w:p w:rsidR="00B22217" w:rsidRPr="0090326D" w:rsidRDefault="00B22217" w:rsidP="0072106F">
      <w:pPr>
        <w:autoSpaceDE w:val="0"/>
        <w:autoSpaceDN w:val="0"/>
        <w:adjustRightInd w:val="0"/>
        <w:ind w:left="709" w:right="709" w:firstLine="684"/>
        <w:outlineLvl w:val="0"/>
        <w:rPr>
          <w:rFonts w:ascii="Arial" w:hAnsi="Arial" w:cs="Arial"/>
          <w:sz w:val="24"/>
          <w:szCs w:val="24"/>
        </w:rPr>
      </w:pPr>
      <w:r w:rsidRPr="0090326D">
        <w:rPr>
          <w:rFonts w:ascii="Arial" w:hAnsi="Arial" w:cs="Arial"/>
          <w:sz w:val="24"/>
          <w:szCs w:val="24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</w:t>
      </w:r>
      <w:r w:rsidRPr="0090326D">
        <w:rPr>
          <w:rFonts w:ascii="Arial" w:hAnsi="Arial" w:cs="Arial"/>
          <w:sz w:val="24"/>
          <w:szCs w:val="24"/>
        </w:rPr>
        <w:br/>
        <w:t xml:space="preserve">от 22.06.2019 № 796 «Об общих требованиях к оценке налоговых расходов субъектов Российской Федерации и муниципальных образований», </w:t>
      </w:r>
      <w:r w:rsidR="00894AFA" w:rsidRPr="0090326D">
        <w:rPr>
          <w:rFonts w:ascii="Arial" w:hAnsi="Arial" w:cs="Arial"/>
          <w:sz w:val="24"/>
          <w:szCs w:val="24"/>
        </w:rPr>
        <w:t xml:space="preserve"> </w:t>
      </w:r>
      <w:r w:rsidR="0035495F" w:rsidRPr="0090326D">
        <w:rPr>
          <w:rFonts w:ascii="Arial" w:hAnsi="Arial" w:cs="Arial"/>
          <w:sz w:val="24"/>
          <w:szCs w:val="24"/>
        </w:rPr>
        <w:t>Уставом</w:t>
      </w:r>
      <w:r w:rsidRPr="00903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EB" w:rsidRPr="0090326D">
        <w:rPr>
          <w:rFonts w:ascii="Arial" w:hAnsi="Arial" w:cs="Arial"/>
          <w:sz w:val="24"/>
          <w:szCs w:val="24"/>
        </w:rPr>
        <w:t>Аталанского</w:t>
      </w:r>
      <w:proofErr w:type="spellEnd"/>
      <w:r w:rsidR="008D3AEB" w:rsidRPr="009032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5495F" w:rsidRPr="0090326D">
        <w:rPr>
          <w:rFonts w:ascii="Arial" w:hAnsi="Arial" w:cs="Arial"/>
          <w:sz w:val="24"/>
          <w:szCs w:val="24"/>
        </w:rPr>
        <w:t xml:space="preserve"> </w:t>
      </w:r>
      <w:r w:rsidRPr="0090326D">
        <w:rPr>
          <w:rFonts w:ascii="Arial" w:hAnsi="Arial" w:cs="Arial"/>
          <w:sz w:val="24"/>
          <w:szCs w:val="24"/>
        </w:rPr>
        <w:t xml:space="preserve"> ПОСТАНОВЛЯЮ:</w:t>
      </w:r>
    </w:p>
    <w:p w:rsidR="00B22217" w:rsidRPr="0090326D" w:rsidRDefault="00B22217" w:rsidP="0072106F">
      <w:pPr>
        <w:autoSpaceDE w:val="0"/>
        <w:autoSpaceDN w:val="0"/>
        <w:adjustRightInd w:val="0"/>
        <w:ind w:left="709" w:right="709" w:firstLine="684"/>
        <w:outlineLvl w:val="0"/>
        <w:rPr>
          <w:rFonts w:ascii="Arial" w:hAnsi="Arial" w:cs="Arial"/>
          <w:sz w:val="24"/>
          <w:szCs w:val="24"/>
        </w:rPr>
      </w:pPr>
    </w:p>
    <w:p w:rsidR="00B22217" w:rsidRPr="0090326D" w:rsidRDefault="00B22217" w:rsidP="0072106F">
      <w:pPr>
        <w:spacing w:line="199" w:lineRule="atLeast"/>
        <w:ind w:left="709" w:right="709" w:firstLine="709"/>
        <w:rPr>
          <w:rFonts w:ascii="Arial" w:hAnsi="Arial" w:cs="Arial"/>
          <w:sz w:val="24"/>
          <w:szCs w:val="24"/>
        </w:rPr>
      </w:pPr>
      <w:r w:rsidRPr="0090326D">
        <w:rPr>
          <w:rFonts w:ascii="Arial" w:hAnsi="Arial" w:cs="Arial"/>
          <w:sz w:val="24"/>
          <w:szCs w:val="24"/>
        </w:rPr>
        <w:t xml:space="preserve">1. Утвердить </w:t>
      </w:r>
      <w:hyperlink r:id="rId8" w:anchor="Par28" w:history="1">
        <w:proofErr w:type="gramStart"/>
        <w:r w:rsidR="00AA3963" w:rsidRPr="0090326D">
          <w:rPr>
            <w:rFonts w:ascii="Arial" w:hAnsi="Arial" w:cs="Arial"/>
            <w:color w:val="014591"/>
            <w:sz w:val="24"/>
            <w:szCs w:val="24"/>
          </w:rPr>
          <w:t>П</w:t>
        </w:r>
        <w:proofErr w:type="gramEnd"/>
      </w:hyperlink>
      <w:r w:rsidR="00AA3963" w:rsidRPr="0090326D">
        <w:rPr>
          <w:rFonts w:ascii="Arial" w:hAnsi="Arial" w:cs="Arial"/>
          <w:color w:val="242424"/>
          <w:sz w:val="24"/>
          <w:szCs w:val="24"/>
        </w:rPr>
        <w:t>орядок формирования перечня налоговых расходов</w:t>
      </w:r>
      <w:r w:rsidR="008D3AEB" w:rsidRPr="0090326D">
        <w:rPr>
          <w:rFonts w:ascii="Arial" w:hAnsi="Arial" w:cs="Arial"/>
          <w:color w:val="242424"/>
          <w:sz w:val="24"/>
          <w:szCs w:val="24"/>
        </w:rPr>
        <w:t xml:space="preserve"> муниципального образования в разрезе муниципальных программ и их структурных элементов, а также направлений деятельности не относящихся к муниципальным программ </w:t>
      </w:r>
      <w:r w:rsidR="00AA3963" w:rsidRPr="0090326D">
        <w:rPr>
          <w:rFonts w:ascii="Arial" w:hAnsi="Arial" w:cs="Arial"/>
          <w:color w:val="242424"/>
          <w:sz w:val="24"/>
          <w:szCs w:val="24"/>
        </w:rPr>
        <w:t xml:space="preserve"> и оценки налоговых расходов </w:t>
      </w:r>
      <w:proofErr w:type="spellStart"/>
      <w:r w:rsidR="008D3AEB" w:rsidRPr="0090326D">
        <w:rPr>
          <w:rFonts w:ascii="Arial" w:hAnsi="Arial" w:cs="Arial"/>
          <w:color w:val="242424"/>
          <w:sz w:val="24"/>
          <w:szCs w:val="24"/>
        </w:rPr>
        <w:t>Аталанского</w:t>
      </w:r>
      <w:proofErr w:type="spellEnd"/>
      <w:r w:rsidR="008D3AEB" w:rsidRPr="0090326D">
        <w:rPr>
          <w:rFonts w:ascii="Arial" w:hAnsi="Arial" w:cs="Arial"/>
          <w:color w:val="242424"/>
          <w:sz w:val="24"/>
          <w:szCs w:val="24"/>
        </w:rPr>
        <w:t xml:space="preserve"> </w:t>
      </w:r>
      <w:r w:rsidR="00AA3963" w:rsidRPr="0090326D">
        <w:rPr>
          <w:rFonts w:ascii="Arial" w:hAnsi="Arial" w:cs="Arial"/>
          <w:color w:val="242424"/>
          <w:sz w:val="24"/>
          <w:szCs w:val="24"/>
        </w:rPr>
        <w:t xml:space="preserve">муниципального образования  </w:t>
      </w:r>
      <w:r w:rsidR="00AA3963" w:rsidRPr="0090326D">
        <w:rPr>
          <w:rFonts w:ascii="Arial" w:hAnsi="Arial" w:cs="Arial"/>
          <w:sz w:val="24"/>
          <w:szCs w:val="24"/>
        </w:rPr>
        <w:t>согласно приложению</w:t>
      </w:r>
      <w:r w:rsidRPr="0090326D">
        <w:rPr>
          <w:rFonts w:ascii="Arial" w:hAnsi="Arial" w:cs="Arial"/>
          <w:sz w:val="24"/>
          <w:szCs w:val="24"/>
        </w:rPr>
        <w:t>.</w:t>
      </w:r>
    </w:p>
    <w:p w:rsidR="00B22217" w:rsidRPr="0090326D" w:rsidRDefault="00AA3963" w:rsidP="0072106F">
      <w:pPr>
        <w:pStyle w:val="ConsPlusNormal"/>
        <w:ind w:left="709" w:right="709" w:firstLine="709"/>
        <w:jc w:val="both"/>
        <w:rPr>
          <w:sz w:val="24"/>
          <w:szCs w:val="24"/>
        </w:rPr>
      </w:pPr>
      <w:r w:rsidRPr="0090326D">
        <w:rPr>
          <w:sz w:val="24"/>
          <w:szCs w:val="24"/>
        </w:rPr>
        <w:t>2</w:t>
      </w:r>
      <w:r w:rsidR="00B22217" w:rsidRPr="0090326D">
        <w:rPr>
          <w:sz w:val="24"/>
          <w:szCs w:val="24"/>
        </w:rPr>
        <w:t>. </w:t>
      </w:r>
      <w:proofErr w:type="gramStart"/>
      <w:r w:rsidR="00B22217" w:rsidRPr="0090326D">
        <w:rPr>
          <w:sz w:val="24"/>
          <w:szCs w:val="24"/>
        </w:rPr>
        <w:t>Контроль за</w:t>
      </w:r>
      <w:proofErr w:type="gramEnd"/>
      <w:r w:rsidR="00B22217" w:rsidRPr="0090326D">
        <w:rPr>
          <w:sz w:val="24"/>
          <w:szCs w:val="24"/>
        </w:rPr>
        <w:t xml:space="preserve"> исполнением настоящего постановления </w:t>
      </w:r>
      <w:r w:rsidR="0035495F" w:rsidRPr="0090326D">
        <w:rPr>
          <w:sz w:val="24"/>
          <w:szCs w:val="24"/>
        </w:rPr>
        <w:t>оставляю за собой.</w:t>
      </w:r>
    </w:p>
    <w:p w:rsidR="00B22217" w:rsidRPr="0090326D" w:rsidRDefault="00AA3963" w:rsidP="0072106F">
      <w:pPr>
        <w:autoSpaceDE w:val="0"/>
        <w:autoSpaceDN w:val="0"/>
        <w:adjustRightInd w:val="0"/>
        <w:ind w:left="709" w:right="709" w:firstLine="709"/>
        <w:rPr>
          <w:rFonts w:ascii="Arial" w:hAnsi="Arial" w:cs="Arial"/>
          <w:sz w:val="24"/>
          <w:szCs w:val="24"/>
        </w:rPr>
      </w:pPr>
      <w:r w:rsidRPr="0090326D">
        <w:rPr>
          <w:rFonts w:ascii="Arial" w:hAnsi="Arial" w:cs="Arial"/>
          <w:sz w:val="24"/>
          <w:szCs w:val="24"/>
        </w:rPr>
        <w:t>3</w:t>
      </w:r>
      <w:r w:rsidR="00B22217" w:rsidRPr="0090326D">
        <w:rPr>
          <w:rFonts w:ascii="Arial" w:hAnsi="Arial" w:cs="Arial"/>
          <w:sz w:val="24"/>
          <w:szCs w:val="24"/>
        </w:rPr>
        <w:t xml:space="preserve">. Постановление вступает в силу в день, следующий за днем его официального опубликования </w:t>
      </w:r>
      <w:r w:rsidR="0035495F" w:rsidRPr="0090326D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35495F" w:rsidRPr="0090326D">
        <w:rPr>
          <w:rFonts w:ascii="Arial" w:hAnsi="Arial" w:cs="Arial"/>
          <w:sz w:val="24"/>
          <w:szCs w:val="24"/>
        </w:rPr>
        <w:t>печат</w:t>
      </w:r>
      <w:r w:rsidR="008D3AEB" w:rsidRPr="0090326D">
        <w:rPr>
          <w:rFonts w:ascii="Arial" w:hAnsi="Arial" w:cs="Arial"/>
          <w:sz w:val="24"/>
          <w:szCs w:val="24"/>
        </w:rPr>
        <w:t>ном</w:t>
      </w:r>
      <w:proofErr w:type="gramEnd"/>
      <w:r w:rsidR="008D3AEB" w:rsidRPr="0090326D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="008D3AEB" w:rsidRPr="0090326D">
        <w:rPr>
          <w:rFonts w:ascii="Arial" w:hAnsi="Arial" w:cs="Arial"/>
          <w:sz w:val="24"/>
          <w:szCs w:val="24"/>
        </w:rPr>
        <w:t>Аталанские</w:t>
      </w:r>
      <w:proofErr w:type="spellEnd"/>
      <w:r w:rsidR="008D3AEB" w:rsidRPr="0090326D">
        <w:rPr>
          <w:rFonts w:ascii="Arial" w:hAnsi="Arial" w:cs="Arial"/>
          <w:sz w:val="24"/>
          <w:szCs w:val="24"/>
        </w:rPr>
        <w:t xml:space="preserve"> вести</w:t>
      </w:r>
      <w:r w:rsidR="0035495F" w:rsidRPr="0090326D">
        <w:rPr>
          <w:rFonts w:ascii="Arial" w:hAnsi="Arial" w:cs="Arial"/>
          <w:sz w:val="24"/>
          <w:szCs w:val="24"/>
        </w:rPr>
        <w:t>»</w:t>
      </w:r>
      <w:r w:rsidR="00B22217" w:rsidRPr="0090326D">
        <w:rPr>
          <w:rFonts w:ascii="Arial" w:hAnsi="Arial" w:cs="Arial"/>
          <w:sz w:val="24"/>
          <w:szCs w:val="24"/>
        </w:rPr>
        <w:t>.</w:t>
      </w:r>
    </w:p>
    <w:p w:rsidR="00B22217" w:rsidRPr="0090326D" w:rsidRDefault="00B22217" w:rsidP="0072106F">
      <w:pPr>
        <w:autoSpaceDE w:val="0"/>
        <w:autoSpaceDN w:val="0"/>
        <w:adjustRightInd w:val="0"/>
        <w:ind w:left="709" w:right="709" w:firstLine="706"/>
        <w:rPr>
          <w:rFonts w:ascii="Arial" w:hAnsi="Arial" w:cs="Arial"/>
          <w:sz w:val="24"/>
          <w:szCs w:val="24"/>
        </w:rPr>
      </w:pPr>
    </w:p>
    <w:p w:rsidR="00B22217" w:rsidRPr="0090326D" w:rsidRDefault="00B22217" w:rsidP="0072106F">
      <w:pPr>
        <w:autoSpaceDE w:val="0"/>
        <w:autoSpaceDN w:val="0"/>
        <w:adjustRightInd w:val="0"/>
        <w:ind w:left="709" w:right="709" w:firstLine="720"/>
        <w:rPr>
          <w:rFonts w:ascii="Arial" w:hAnsi="Arial" w:cs="Arial"/>
          <w:sz w:val="24"/>
          <w:szCs w:val="24"/>
          <w:highlight w:val="yellow"/>
        </w:rPr>
      </w:pPr>
    </w:p>
    <w:p w:rsidR="00A05923" w:rsidRPr="0090326D" w:rsidRDefault="00A05923" w:rsidP="0072106F">
      <w:pPr>
        <w:autoSpaceDE w:val="0"/>
        <w:autoSpaceDN w:val="0"/>
        <w:adjustRightInd w:val="0"/>
        <w:ind w:left="709" w:right="709" w:firstLine="720"/>
        <w:rPr>
          <w:rFonts w:ascii="Arial" w:hAnsi="Arial" w:cs="Arial"/>
          <w:sz w:val="24"/>
          <w:szCs w:val="24"/>
          <w:highlight w:val="yellow"/>
        </w:rPr>
      </w:pPr>
    </w:p>
    <w:p w:rsidR="00B22217" w:rsidRPr="0090326D" w:rsidRDefault="0035495F" w:rsidP="0072106F">
      <w:pPr>
        <w:autoSpaceDE w:val="0"/>
        <w:autoSpaceDN w:val="0"/>
        <w:adjustRightInd w:val="0"/>
        <w:ind w:left="709" w:right="709"/>
        <w:rPr>
          <w:rFonts w:ascii="Arial" w:hAnsi="Arial" w:cs="Arial"/>
          <w:sz w:val="24"/>
          <w:szCs w:val="24"/>
        </w:rPr>
      </w:pPr>
      <w:r w:rsidRPr="0090326D">
        <w:rPr>
          <w:rFonts w:ascii="Arial" w:hAnsi="Arial" w:cs="Arial"/>
          <w:sz w:val="24"/>
          <w:szCs w:val="24"/>
        </w:rPr>
        <w:t>Глава</w:t>
      </w:r>
      <w:r w:rsidR="00B22217" w:rsidRPr="009032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AEB" w:rsidRPr="0090326D">
        <w:rPr>
          <w:rFonts w:ascii="Arial" w:hAnsi="Arial" w:cs="Arial"/>
          <w:sz w:val="24"/>
          <w:szCs w:val="24"/>
        </w:rPr>
        <w:t>Аталанского</w:t>
      </w:r>
      <w:proofErr w:type="spellEnd"/>
      <w:r w:rsidR="008D3AEB" w:rsidRPr="0090326D">
        <w:rPr>
          <w:rFonts w:ascii="Arial" w:hAnsi="Arial" w:cs="Arial"/>
          <w:sz w:val="24"/>
          <w:szCs w:val="24"/>
        </w:rPr>
        <w:t xml:space="preserve"> МО</w:t>
      </w:r>
      <w:r w:rsidR="00AA3963" w:rsidRPr="0090326D">
        <w:rPr>
          <w:rFonts w:ascii="Arial" w:hAnsi="Arial" w:cs="Arial"/>
          <w:sz w:val="24"/>
          <w:szCs w:val="24"/>
        </w:rPr>
        <w:t xml:space="preserve">   </w:t>
      </w:r>
      <w:r w:rsidR="00B22217" w:rsidRPr="0090326D">
        <w:rPr>
          <w:rFonts w:ascii="Arial" w:hAnsi="Arial" w:cs="Arial"/>
          <w:sz w:val="24"/>
          <w:szCs w:val="24"/>
        </w:rPr>
        <w:t xml:space="preserve">                         </w:t>
      </w:r>
      <w:r w:rsidRPr="0090326D">
        <w:rPr>
          <w:rFonts w:ascii="Arial" w:hAnsi="Arial" w:cs="Arial"/>
          <w:sz w:val="24"/>
          <w:szCs w:val="24"/>
        </w:rPr>
        <w:t xml:space="preserve">      </w:t>
      </w:r>
      <w:r w:rsidR="00B22217" w:rsidRPr="0090326D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8D3AEB" w:rsidRPr="0090326D">
        <w:rPr>
          <w:rFonts w:ascii="Arial" w:hAnsi="Arial" w:cs="Arial"/>
          <w:sz w:val="24"/>
          <w:szCs w:val="24"/>
        </w:rPr>
        <w:t>Г.В.Ситинская</w:t>
      </w:r>
      <w:proofErr w:type="spellEnd"/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p w:rsidR="00E70EE8" w:rsidRPr="0090326D" w:rsidRDefault="00E70EE8" w:rsidP="0072106F">
      <w:pPr>
        <w:autoSpaceDE w:val="0"/>
        <w:autoSpaceDN w:val="0"/>
        <w:adjustRightInd w:val="0"/>
        <w:ind w:left="709" w:right="70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19"/>
        <w:gridCol w:w="9634"/>
      </w:tblGrid>
      <w:tr w:rsidR="004D0826" w:rsidRPr="0090326D" w:rsidTr="00AA3963">
        <w:tc>
          <w:tcPr>
            <w:tcW w:w="236" w:type="dxa"/>
          </w:tcPr>
          <w:p w:rsidR="00E70EE8" w:rsidRPr="0090326D" w:rsidRDefault="00E70EE8" w:rsidP="008526CE">
            <w:pPr>
              <w:widowControl w:val="0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17" w:type="dxa"/>
          </w:tcPr>
          <w:p w:rsidR="00E70EE8" w:rsidRPr="0090326D" w:rsidRDefault="00E70EE8" w:rsidP="008526CE">
            <w:pPr>
              <w:widowControl w:val="0"/>
              <w:shd w:val="clear" w:color="auto" w:fill="FFFFFF"/>
              <w:suppressAutoHyphens/>
              <w:ind w:left="709" w:right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26D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E70EE8" w:rsidRPr="0090326D" w:rsidRDefault="00E70EE8" w:rsidP="008526CE">
            <w:pPr>
              <w:widowControl w:val="0"/>
              <w:shd w:val="clear" w:color="auto" w:fill="FFFFFF"/>
              <w:suppressAutoHyphens/>
              <w:ind w:left="709" w:right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26D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E70EE8" w:rsidRPr="0090326D" w:rsidRDefault="008D3AEB" w:rsidP="008526CE">
            <w:pPr>
              <w:widowControl w:val="0"/>
              <w:shd w:val="clear" w:color="auto" w:fill="FFFFFF"/>
              <w:suppressAutoHyphens/>
              <w:ind w:left="709" w:right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26D">
              <w:rPr>
                <w:rFonts w:ascii="Arial" w:hAnsi="Arial" w:cs="Arial"/>
                <w:sz w:val="24"/>
                <w:szCs w:val="24"/>
              </w:rPr>
              <w:t xml:space="preserve">администрации  </w:t>
            </w:r>
            <w:proofErr w:type="spellStart"/>
            <w:r w:rsidRPr="0090326D">
              <w:rPr>
                <w:rFonts w:ascii="Arial" w:hAnsi="Arial" w:cs="Arial"/>
                <w:sz w:val="24"/>
                <w:szCs w:val="24"/>
              </w:rPr>
              <w:t>Аталанского</w:t>
            </w:r>
            <w:proofErr w:type="spellEnd"/>
            <w:r w:rsidRPr="0090326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E70EE8" w:rsidRPr="0090326D" w:rsidRDefault="00400200" w:rsidP="008526CE">
            <w:pPr>
              <w:widowControl w:val="0"/>
              <w:shd w:val="clear" w:color="auto" w:fill="FFFFFF"/>
              <w:suppressAutoHyphens/>
              <w:ind w:left="709" w:right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326D">
              <w:rPr>
                <w:rFonts w:ascii="Arial" w:hAnsi="Arial" w:cs="Arial"/>
                <w:sz w:val="24"/>
                <w:szCs w:val="24"/>
              </w:rPr>
              <w:t>от  06.05</w:t>
            </w:r>
            <w:r w:rsidR="000F5BC4" w:rsidRPr="0090326D">
              <w:rPr>
                <w:rFonts w:ascii="Arial" w:hAnsi="Arial" w:cs="Arial"/>
                <w:sz w:val="24"/>
                <w:szCs w:val="24"/>
              </w:rPr>
              <w:t xml:space="preserve">.2020 </w:t>
            </w:r>
            <w:r w:rsidR="00E70EE8" w:rsidRPr="0090326D">
              <w:rPr>
                <w:rFonts w:ascii="Arial" w:hAnsi="Arial" w:cs="Arial"/>
                <w:sz w:val="24"/>
                <w:szCs w:val="24"/>
              </w:rPr>
              <w:t>№</w:t>
            </w:r>
            <w:r w:rsidRPr="0090326D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  <w:p w:rsidR="00E70EE8" w:rsidRPr="0090326D" w:rsidRDefault="00E70EE8" w:rsidP="008526CE">
            <w:pPr>
              <w:widowControl w:val="0"/>
              <w:shd w:val="clear" w:color="auto" w:fill="FFFFFF"/>
              <w:suppressAutoHyphens/>
              <w:ind w:left="709" w:right="709"/>
              <w:rPr>
                <w:rFonts w:ascii="Arial" w:hAnsi="Arial" w:cs="Arial"/>
                <w:sz w:val="24"/>
                <w:szCs w:val="24"/>
              </w:rPr>
            </w:pPr>
          </w:p>
          <w:p w:rsidR="00AA3963" w:rsidRPr="0090326D" w:rsidRDefault="0010382A" w:rsidP="008526CE">
            <w:pPr>
              <w:spacing w:line="199" w:lineRule="atLeast"/>
              <w:ind w:left="709" w:right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9" w:anchor="Par28" w:history="1">
              <w:proofErr w:type="gramStart"/>
              <w:r w:rsidR="00AA3963" w:rsidRPr="0090326D">
                <w:rPr>
                  <w:rFonts w:ascii="Arial" w:hAnsi="Arial" w:cs="Arial"/>
                  <w:b/>
                  <w:sz w:val="24"/>
                  <w:szCs w:val="24"/>
                </w:rPr>
                <w:t>П</w:t>
              </w:r>
              <w:proofErr w:type="gramEnd"/>
            </w:hyperlink>
            <w:r w:rsidR="00AA3963" w:rsidRPr="0090326D">
              <w:rPr>
                <w:rFonts w:ascii="Arial" w:hAnsi="Arial" w:cs="Arial"/>
                <w:b/>
                <w:sz w:val="24"/>
                <w:szCs w:val="24"/>
              </w:rPr>
              <w:t>орядок</w:t>
            </w:r>
          </w:p>
          <w:p w:rsidR="00AA3963" w:rsidRPr="0090326D" w:rsidRDefault="00AA3963" w:rsidP="008526CE">
            <w:pPr>
              <w:spacing w:line="199" w:lineRule="atLeast"/>
              <w:ind w:left="709" w:right="709"/>
              <w:jc w:val="center"/>
              <w:rPr>
                <w:rFonts w:ascii="Arial" w:hAnsi="Arial" w:cs="Arial"/>
                <w:b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 xml:space="preserve">формирования перечня налоговых расходов </w:t>
            </w:r>
            <w:r w:rsidR="00400200"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 xml:space="preserve">муниципального образования в разрезе муниципальных программ и их </w:t>
            </w:r>
            <w:r w:rsidR="00400200"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lastRenderedPageBreak/>
              <w:t xml:space="preserve">структурных элементов, а также направлений деятельности не относящихся к </w:t>
            </w:r>
            <w:proofErr w:type="gramStart"/>
            <w:r w:rsidR="00400200"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>муниципальным</w:t>
            </w:r>
            <w:proofErr w:type="gramEnd"/>
            <w:r w:rsidR="00400200"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 xml:space="preserve"> программ </w:t>
            </w:r>
            <w:bookmarkStart w:id="0" w:name="_GoBack"/>
            <w:bookmarkEnd w:id="0"/>
            <w:r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 xml:space="preserve">и оценки налоговых расходов </w:t>
            </w:r>
            <w:proofErr w:type="spellStart"/>
            <w:r w:rsidR="008D3AEB"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>Аталанского</w:t>
            </w:r>
            <w:proofErr w:type="spellEnd"/>
            <w:r w:rsidR="008D3AEB"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b/>
                <w:color w:val="242424"/>
                <w:sz w:val="24"/>
                <w:szCs w:val="24"/>
              </w:rPr>
              <w:t xml:space="preserve">муниципального образования </w:t>
            </w:r>
          </w:p>
          <w:p w:rsidR="00AA3963" w:rsidRPr="0090326D" w:rsidRDefault="00AA3963" w:rsidP="008526CE">
            <w:pPr>
              <w:spacing w:line="199" w:lineRule="atLeast"/>
              <w:ind w:left="709" w:right="709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I. Общие положения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      </w:r>
            <w:r w:rsidR="008D3AEB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8D3AEB" w:rsidRPr="0090326D">
              <w:rPr>
                <w:rFonts w:ascii="Arial" w:hAnsi="Arial" w:cs="Arial"/>
                <w:color w:val="242424"/>
                <w:sz w:val="24"/>
                <w:szCs w:val="24"/>
              </w:rPr>
              <w:t>Аталанского</w:t>
            </w:r>
            <w:proofErr w:type="spellEnd"/>
            <w:r w:rsidR="008D3AEB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муниципального образования  (далее - муниципальное образование).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2.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      </w:r>
            <w:proofErr w:type="gramEnd"/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4.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      </w:r>
            <w:proofErr w:type="gramEnd"/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9.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Нормативные характеристики налоговых расх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одов муниципального образования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 - льготы), наименованиях налогов, сборов, по которым установлены льготы, категориях плательщиков, для которых предусмотрены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льготы, а также иные характеристики по перечню согласно </w:t>
            </w:r>
            <w:hyperlink r:id="rId10" w:anchor="Par133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приложению</w:t>
              </w:r>
            </w:hyperlink>
            <w:r w:rsidR="00B455CE" w:rsidRPr="0090326D">
              <w:rPr>
                <w:rFonts w:ascii="Arial" w:hAnsi="Arial" w:cs="Arial"/>
                <w:sz w:val="24"/>
                <w:szCs w:val="24"/>
              </w:rPr>
              <w:t xml:space="preserve"> № 1  к </w:t>
            </w:r>
            <w:r w:rsidR="00513A63" w:rsidRPr="0090326D">
              <w:rPr>
                <w:rFonts w:ascii="Arial" w:hAnsi="Arial" w:cs="Arial"/>
                <w:sz w:val="24"/>
                <w:szCs w:val="24"/>
              </w:rPr>
              <w:t xml:space="preserve"> настоящему П</w:t>
            </w:r>
            <w:r w:rsidR="00B455CE" w:rsidRPr="0090326D">
              <w:rPr>
                <w:rFonts w:ascii="Arial" w:hAnsi="Arial" w:cs="Arial"/>
                <w:sz w:val="24"/>
                <w:szCs w:val="24"/>
              </w:rPr>
              <w:t>орядку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.</w:t>
            </w:r>
            <w:proofErr w:type="gramEnd"/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      </w:r>
            <w:hyperlink r:id="rId11" w:anchor="Par133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приложением</w:t>
              </w:r>
            </w:hyperlink>
            <w:r w:rsidR="00B455CE" w:rsidRPr="0090326D">
              <w:rPr>
                <w:rFonts w:ascii="Arial" w:hAnsi="Arial" w:cs="Arial"/>
                <w:sz w:val="24"/>
                <w:szCs w:val="24"/>
              </w:rPr>
              <w:t xml:space="preserve"> №1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 к настоящему Порядку.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      </w:r>
            <w:hyperlink r:id="rId12" w:anchor="Par133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приложением</w:t>
              </w:r>
            </w:hyperlink>
            <w:r w:rsidR="00B455CE" w:rsidRPr="00903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A63" w:rsidRPr="0090326D">
              <w:rPr>
                <w:rFonts w:ascii="Arial" w:hAnsi="Arial" w:cs="Arial"/>
                <w:sz w:val="24"/>
                <w:szCs w:val="24"/>
              </w:rPr>
              <w:t>№</w:t>
            </w:r>
            <w:r w:rsidR="00B455CE" w:rsidRPr="0090326D">
              <w:rPr>
                <w:rFonts w:ascii="Arial" w:hAnsi="Arial" w:cs="Arial"/>
                <w:sz w:val="24"/>
                <w:szCs w:val="24"/>
              </w:rPr>
              <w:t>1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 к настоящему Порядку.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18. В целях оценки налоговых расходов муниципального образования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финансовый орган</w:t>
            </w:r>
            <w:r w:rsidR="00170877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администрация</w:t>
            </w:r>
            <w:r w:rsidR="00170877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 </w:t>
            </w:r>
            <w:proofErr w:type="spellStart"/>
            <w:r w:rsidR="00170877" w:rsidRPr="0090326D">
              <w:rPr>
                <w:rFonts w:ascii="Arial" w:hAnsi="Arial" w:cs="Arial"/>
                <w:color w:val="242424"/>
                <w:sz w:val="24"/>
                <w:szCs w:val="24"/>
              </w:rPr>
              <w:t>Аталанского</w:t>
            </w:r>
            <w:proofErr w:type="spellEnd"/>
            <w:r w:rsidR="00170877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(далее – финансов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ый орган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):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а) формирует перечень налоговых расходов муниципального образования;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в) осуществляет обобщение результатов оценки эффективности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налоговых расходов муниципального образования, проводимой кураторами налоговых расходов.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19. В целях оценки налоговых расходов муниципального образования финансов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ый орган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запрашивает информацию у налогового органа информацию 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 в отношении каждого налогового расхода.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20. В целях оценки налоговых расходов муниципального образования кураторы налоговых расходов: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      </w:r>
            <w:hyperlink r:id="rId13" w:anchor="Par133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приложением</w:t>
              </w:r>
            </w:hyperlink>
            <w:r w:rsidR="00B455CE" w:rsidRPr="0090326D">
              <w:rPr>
                <w:rFonts w:ascii="Arial" w:hAnsi="Arial" w:cs="Arial"/>
                <w:sz w:val="24"/>
                <w:szCs w:val="24"/>
              </w:rPr>
              <w:t xml:space="preserve"> №1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 к настоящему Порядку;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</w:t>
            </w:r>
            <w:r w:rsidR="003729CC" w:rsidRPr="0090326D">
              <w:rPr>
                <w:rFonts w:ascii="Arial" w:hAnsi="Arial" w:cs="Arial"/>
                <w:color w:val="242424"/>
                <w:sz w:val="24"/>
                <w:szCs w:val="24"/>
              </w:rPr>
              <w:t>ое управление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II. Формирование перечня налоговых расходов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муниципального образования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21.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Проект перечня налоговых расходов муниципального образования на очередной финансовый год и плановый период (далее</w:t>
            </w:r>
            <w:r w:rsidR="003729CC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-</w:t>
            </w:r>
            <w:r w:rsidR="003729CC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проект перечня налоговых расходов) формируется финансовым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органом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</w:t>
            </w:r>
            <w:r w:rsidR="00513A63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согласно приложению</w:t>
            </w:r>
            <w:proofErr w:type="gramEnd"/>
            <w:r w:rsidR="00513A63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№ 2 к настоящему Порядку.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22.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Органы и организации, указанные в </w:t>
            </w:r>
            <w:hyperlink r:id="rId14" w:anchor="Par62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пункте </w:t>
              </w:r>
            </w:hyperlink>
            <w:r w:rsidRPr="0090326D">
              <w:rPr>
                <w:rFonts w:ascii="Arial" w:hAnsi="Arial" w:cs="Arial"/>
                <w:sz w:val="24"/>
                <w:szCs w:val="24"/>
              </w:rPr>
              <w:t>2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      </w:r>
            <w:proofErr w:type="gramEnd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несогласия с указанным распределением направляют в финансов</w:t>
            </w:r>
            <w:r w:rsidR="004D0826" w:rsidRPr="0090326D">
              <w:rPr>
                <w:rFonts w:ascii="Arial" w:hAnsi="Arial" w:cs="Arial"/>
                <w:color w:val="242424"/>
                <w:sz w:val="24"/>
                <w:szCs w:val="24"/>
              </w:rPr>
              <w:t>ое управление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предложения по уточнению проекта перечня налоговых расходов.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В случае если результаты рассмотрения не направлены в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финансовый орган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в течение срока, указанного в </w:t>
            </w:r>
            <w:hyperlink r:id="rId15" w:anchor="Par63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абзаце первом</w:t>
              </w:r>
            </w:hyperlink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 настоящего пункта, проект перечня налоговых расходов считается согласованным.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 xml:space="preserve"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распоряжением администрации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В случае уточнения структурных элементов муниципальных программ муниципального образования в рамках рассмотрения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и утверждения проекта решения о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бюджете </w:t>
            </w:r>
            <w:proofErr w:type="spellStart"/>
            <w:r w:rsidR="00170877" w:rsidRPr="0090326D">
              <w:rPr>
                <w:rFonts w:ascii="Arial" w:hAnsi="Arial" w:cs="Arial"/>
                <w:color w:val="242424"/>
                <w:sz w:val="24"/>
                <w:szCs w:val="24"/>
              </w:rPr>
              <w:t>Аталанского</w:t>
            </w:r>
            <w:proofErr w:type="spellEnd"/>
            <w:r w:rsidR="00170877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МО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на очередной финансовый год и плановый период, перечень налоговых расходов утверждается до 30 декабря текущего финансового года.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</w:t>
            </w:r>
            <w:r w:rsidRPr="0090326D">
              <w:rPr>
                <w:rFonts w:ascii="Arial" w:hAnsi="Arial" w:cs="Arial"/>
                <w:sz w:val="24"/>
                <w:szCs w:val="24"/>
              </w:rPr>
              <w:t>размещается на официальном с</w:t>
            </w:r>
            <w:r w:rsidR="004D1F21" w:rsidRPr="0090326D">
              <w:rPr>
                <w:rFonts w:ascii="Arial" w:hAnsi="Arial" w:cs="Arial"/>
                <w:sz w:val="24"/>
                <w:szCs w:val="24"/>
              </w:rPr>
              <w:t>айте администрации муниципального образования</w:t>
            </w:r>
            <w:r w:rsidRPr="0090326D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      </w:r>
            <w:hyperlink r:id="rId16" w:anchor="Par62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пункте </w:t>
              </w:r>
            </w:hyperlink>
            <w:r w:rsidRPr="0090326D">
              <w:rPr>
                <w:rFonts w:ascii="Arial" w:hAnsi="Arial" w:cs="Arial"/>
                <w:sz w:val="24"/>
                <w:szCs w:val="24"/>
              </w:rPr>
              <w:t>21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настоящего Порядка, в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связи</w:t>
            </w:r>
            <w:proofErr w:type="gramEnd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ый орган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соответствующую информацию для уточнения указанного перечня налоговых расходов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jc w:val="right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III. Порядок оценки налоговых расходов муниципального образования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jc w:val="right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</w:t>
            </w:r>
            <w:r w:rsidR="003729CC" w:rsidRPr="0090326D">
              <w:rPr>
                <w:rFonts w:ascii="Arial" w:hAnsi="Arial" w:cs="Arial"/>
                <w:color w:val="242424"/>
                <w:sz w:val="24"/>
                <w:szCs w:val="24"/>
              </w:rPr>
              <w:t>управлением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а) оценку целесообразности налоговых расходов муниципального образования;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б) оценку результативности налоговых расходов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В целях оценки эффективности налоговых расходов муниципального образования финансов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ый</w:t>
            </w:r>
            <w:r w:rsidR="003729CC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>орган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      </w:r>
            <w:proofErr w:type="gramEnd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основании</w:t>
            </w:r>
            <w:proofErr w:type="gramEnd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sz w:val="24"/>
                <w:szCs w:val="24"/>
              </w:rPr>
              <w:t>информации налогового органа.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28. Критериями целесообразности налоговых расходов муниципального образования являются: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      </w:r>
            <w:proofErr w:type="gramEnd"/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29. В случае несоответствия налоговых расходов муниципального образования хотя бы одному из критериев, указанных </w:t>
            </w:r>
            <w:r w:rsidRPr="0090326D">
              <w:rPr>
                <w:rFonts w:ascii="Arial" w:hAnsi="Arial" w:cs="Arial"/>
                <w:sz w:val="24"/>
                <w:szCs w:val="24"/>
              </w:rPr>
              <w:t>в </w:t>
            </w:r>
            <w:hyperlink r:id="rId17" w:anchor="Par80" w:history="1">
              <w:r w:rsidRPr="0090326D">
                <w:rPr>
                  <w:rFonts w:ascii="Arial" w:hAnsi="Arial" w:cs="Arial"/>
                  <w:sz w:val="24"/>
                  <w:szCs w:val="24"/>
                </w:rPr>
                <w:t>пункте</w:t>
              </w:r>
              <w:r w:rsidRPr="0090326D">
                <w:rPr>
                  <w:rFonts w:ascii="Arial" w:hAnsi="Arial" w:cs="Arial"/>
                  <w:color w:val="014591"/>
                  <w:sz w:val="24"/>
                  <w:szCs w:val="24"/>
                  <w:u w:val="single"/>
                </w:rPr>
                <w:t> </w:t>
              </w:r>
            </w:hyperlink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28 настоящего Порядка, куратору налогового расхода надлежит представить в финансов</w:t>
            </w:r>
            <w:r w:rsidR="004D1F21"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ый орган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предложения об отмене льгот для плательщиков, либо сформулировать предложения по совершенствованию (уточнению) механизма ее действия.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32.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</w:t>
            </w:r>
            <w:r w:rsidR="003729CC" w:rsidRPr="0090326D">
              <w:rPr>
                <w:rFonts w:ascii="Arial" w:hAnsi="Arial" w:cs="Arial"/>
                <w:color w:val="242424"/>
                <w:sz w:val="24"/>
                <w:szCs w:val="24"/>
              </w:rPr>
              <w:t>районного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      </w:r>
            <w:proofErr w:type="gramEnd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местного бюджета для достижения того же показателя (индикатора) в случае применения альтернативных механизмов).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33. В качестве альтернативных </w:t>
            </w:r>
            <w:proofErr w:type="gramStart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механизмов достижения целей муниципальной программы муниципального образования</w:t>
            </w:r>
            <w:proofErr w:type="gramEnd"/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а) субсидии или иные формы непосредственной финансовой поддержки плательщиков, имеющих право на льготы, за счет местного бюджета;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 xml:space="preserve">б) предоставление муниципальных гарантий муниципального образования по обязательствам плательщиков, имеющих право на </w:t>
            </w: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lastRenderedPageBreak/>
              <w:t>льготы;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- о значимости вклада налогового расхода муниципального образования в достижение соответствующих показателей (индикаторов);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орган ежегодно до 31 октября текущего финансового года для обобщения.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color w:val="242424"/>
                <w:sz w:val="24"/>
                <w:szCs w:val="24"/>
              </w:rPr>
      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      </w: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:rsidR="00AA3963" w:rsidRPr="0090326D" w:rsidRDefault="00AA3963" w:rsidP="008526CE">
            <w:pPr>
              <w:spacing w:line="199" w:lineRule="atLeast"/>
              <w:ind w:left="709" w:right="709" w:firstLine="490"/>
              <w:rPr>
                <w:rFonts w:ascii="Arial" w:hAnsi="Arial" w:cs="Arial"/>
                <w:color w:val="242424"/>
                <w:sz w:val="24"/>
                <w:szCs w:val="24"/>
              </w:rPr>
            </w:pPr>
          </w:p>
          <w:p w:rsidR="00AA3963" w:rsidRPr="0090326D" w:rsidRDefault="0090326D" w:rsidP="0090326D">
            <w:pPr>
              <w:pStyle w:val="1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242424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A3963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Приложение</w:t>
            </w:r>
            <w:r w:rsidR="0072106F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№ 2</w:t>
            </w:r>
          </w:p>
          <w:p w:rsidR="00AA3963" w:rsidRPr="0090326D" w:rsidRDefault="00AA396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ab/>
            </w: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ab/>
              <w:t>к Порядку формирования</w:t>
            </w:r>
          </w:p>
          <w:p w:rsidR="00AA3963" w:rsidRPr="0090326D" w:rsidRDefault="00AA396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перечня налоговых расходов и оценки</w:t>
            </w:r>
          </w:p>
          <w:p w:rsidR="00AA3963" w:rsidRPr="0090326D" w:rsidRDefault="00AA396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налоговых расходов</w:t>
            </w:r>
            <w:r w:rsidR="00170877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170877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Аталанского</w:t>
            </w:r>
            <w:proofErr w:type="spellEnd"/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муниципального</w:t>
            </w:r>
            <w:proofErr w:type="gramEnd"/>
          </w:p>
          <w:p w:rsidR="00AA3963" w:rsidRPr="0090326D" w:rsidRDefault="00AA396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образования </w:t>
            </w:r>
          </w:p>
          <w:p w:rsidR="00AA3963" w:rsidRPr="0090326D" w:rsidRDefault="00AA3963" w:rsidP="00852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963" w:rsidRPr="0090326D" w:rsidRDefault="00AA3963" w:rsidP="008526CE">
            <w:pPr>
              <w:spacing w:line="199" w:lineRule="atLeast"/>
              <w:jc w:val="center"/>
              <w:rPr>
                <w:rFonts w:ascii="Arial" w:hAnsi="Arial" w:cs="Arial"/>
                <w:color w:val="242424"/>
                <w:sz w:val="24"/>
                <w:szCs w:val="24"/>
              </w:rPr>
            </w:pPr>
            <w:r w:rsidRPr="0090326D">
              <w:rPr>
                <w:rFonts w:ascii="Arial" w:hAnsi="Arial" w:cs="Arial"/>
                <w:b/>
                <w:bCs/>
                <w:color w:val="242424"/>
                <w:sz w:val="24"/>
                <w:szCs w:val="24"/>
              </w:rPr>
              <w:t>Информация о нормативных, целевых и фискальных характеристиках налоговых расх</w:t>
            </w:r>
            <w:r w:rsidR="00170877" w:rsidRPr="0090326D">
              <w:rPr>
                <w:rFonts w:ascii="Arial" w:hAnsi="Arial" w:cs="Arial"/>
                <w:b/>
                <w:bCs/>
                <w:color w:val="242424"/>
                <w:sz w:val="24"/>
                <w:szCs w:val="24"/>
              </w:rPr>
              <w:t xml:space="preserve">одов </w:t>
            </w:r>
            <w:proofErr w:type="spellStart"/>
            <w:r w:rsidR="00170877" w:rsidRPr="0090326D">
              <w:rPr>
                <w:rFonts w:ascii="Arial" w:hAnsi="Arial" w:cs="Arial"/>
                <w:b/>
                <w:bCs/>
                <w:color w:val="242424"/>
                <w:sz w:val="24"/>
                <w:szCs w:val="24"/>
              </w:rPr>
              <w:t>Аталанского</w:t>
            </w:r>
            <w:proofErr w:type="spellEnd"/>
            <w:r w:rsidR="00170877" w:rsidRPr="0090326D">
              <w:rPr>
                <w:rFonts w:ascii="Arial" w:hAnsi="Arial" w:cs="Arial"/>
                <w:b/>
                <w:bCs/>
                <w:color w:val="242424"/>
                <w:sz w:val="24"/>
                <w:szCs w:val="24"/>
              </w:rPr>
              <w:t xml:space="preserve"> муниципального образования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550"/>
              <w:gridCol w:w="6245"/>
              <w:gridCol w:w="2613"/>
            </w:tblGrid>
            <w:tr w:rsidR="00513A63" w:rsidRPr="0090326D" w:rsidTr="00BA2339">
              <w:tc>
                <w:tcPr>
                  <w:tcW w:w="0" w:type="auto"/>
                  <w:gridSpan w:val="2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Предоставляемая информация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Источник данных</w:t>
                  </w:r>
                </w:p>
              </w:tc>
            </w:tr>
            <w:tr w:rsidR="00513A63" w:rsidRPr="0090326D" w:rsidTr="00BA2339">
              <w:tc>
                <w:tcPr>
                  <w:tcW w:w="0" w:type="auto"/>
                  <w:gridSpan w:val="3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I. Нормативные характеристики налогового расхода </w:t>
                  </w:r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Аталанского</w:t>
                  </w:r>
                  <w:proofErr w:type="spellEnd"/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муниципального образования  (далее</w:t>
                  </w:r>
                  <w:r w:rsidR="004D0826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-</w:t>
                  </w:r>
                  <w:r w:rsidR="004D0826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налоговый расход)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Условия предоставления налоговых льгот, освобождений и иных преференций для плательщиков налогов, сборов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Целевая категория плательщиков налогов, сборов, для которых предусмотрены налоговые льготы, освобождения и иные преференции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Дата начала действия, предоставленного нормативными правовыми актами права на </w:t>
                  </w: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налоговые льготы, освобождения и иные преференции по налогам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 xml:space="preserve">уполномоченный орган местного </w:t>
                  </w: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Период действия налоговых льгот, освобождений и иных преференций по налогам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Дата прекращения действия налоговых льгот, освобождений и иных преференций по налогам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513A63" w:rsidRPr="0090326D" w:rsidTr="00BA2339">
              <w:tc>
                <w:tcPr>
                  <w:tcW w:w="0" w:type="auto"/>
                  <w:gridSpan w:val="3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II. Целевые характеристики налогового расхода </w:t>
                  </w:r>
                  <w:proofErr w:type="spellStart"/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Аталанского</w:t>
                  </w:r>
                  <w:proofErr w:type="spellEnd"/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Наименование налоговых льгот, освобождений и иных преференций по налогам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Целевая категория налогового расхода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Наименования налогов, по которым предусматриваются налоговые льготы, освобождения и иные преференции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Размер налоговой ставки, в пределах которой предоставляются налоговые льготы, освобождения и иные преференции по налогам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      </w:r>
                  <w:proofErr w:type="gramStart"/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целях</w:t>
                  </w:r>
                  <w:proofErr w:type="gramEnd"/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Наименования структурных элементов муниципальных программ муниципального образования, в </w:t>
                  </w:r>
                  <w:proofErr w:type="gramStart"/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целях</w:t>
                  </w:r>
                  <w:proofErr w:type="gramEnd"/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513A63" w:rsidRPr="0090326D" w:rsidTr="00BA2339">
              <w:tc>
                <w:tcPr>
                  <w:tcW w:w="0" w:type="auto"/>
                  <w:gridSpan w:val="3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III. Фискальные характеристики налогового расхода</w:t>
                  </w:r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70877"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Аталанского</w:t>
                  </w:r>
                  <w:proofErr w:type="spellEnd"/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налоговый орган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0F5BC4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финансовый орган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Общая численность плательщиков налогов, сборов в отчетном финансовому году (единиц)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налоговый орган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налоговый орган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налоговый орган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налоговый орган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Результат оценки эффективности налогового расхода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уполномоченный орган местного самоуправления</w:t>
                  </w:r>
                </w:p>
              </w:tc>
            </w:tr>
            <w:tr w:rsidR="004D0826" w:rsidRPr="0090326D" w:rsidTr="00BA2339"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jc w:val="center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AA3963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Оценка совокупного бюджетного эффекта (для стимулирующих налоговых расходов)</w:t>
                  </w:r>
                </w:p>
              </w:tc>
              <w:tc>
                <w:tcPr>
                  <w:tcW w:w="0" w:type="auto"/>
                  <w:hideMark/>
                </w:tcPr>
                <w:p w:rsidR="00AA3963" w:rsidRPr="0090326D" w:rsidRDefault="000F5BC4" w:rsidP="008526CE">
                  <w:pPr>
                    <w:spacing w:line="199" w:lineRule="atLeast"/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0326D">
                    <w:rPr>
                      <w:rFonts w:ascii="Arial" w:eastAsia="Times New Roman" w:hAnsi="Arial" w:cs="Arial"/>
                      <w:color w:val="242424"/>
                      <w:sz w:val="24"/>
                      <w:szCs w:val="24"/>
                      <w:lang w:eastAsia="ru-RU"/>
                    </w:rPr>
                    <w:t>финансовый орган</w:t>
                  </w:r>
                </w:p>
              </w:tc>
            </w:tr>
          </w:tbl>
          <w:p w:rsidR="00AA3963" w:rsidRPr="0090326D" w:rsidRDefault="00AA3963" w:rsidP="00852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5923" w:rsidRPr="0090326D" w:rsidRDefault="00A05923" w:rsidP="008526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3963" w:rsidRPr="0090326D" w:rsidRDefault="0090326D" w:rsidP="0090326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AA3963" w:rsidRPr="0090326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="0072106F" w:rsidRPr="0090326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№3</w:t>
            </w:r>
            <w:r w:rsidR="00A05923" w:rsidRPr="009032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5923" w:rsidRPr="0090326D" w:rsidRDefault="00A0592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 Порядку формирования</w:t>
            </w:r>
          </w:p>
          <w:p w:rsidR="00A05923" w:rsidRPr="0090326D" w:rsidRDefault="00A0592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перечня налоговых расходов и оценки</w:t>
            </w:r>
          </w:p>
          <w:p w:rsidR="00A05923" w:rsidRPr="0090326D" w:rsidRDefault="00A0592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налоговых расходов</w:t>
            </w:r>
            <w:r w:rsidR="00170877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170877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Аталанского</w:t>
            </w:r>
            <w:proofErr w:type="spellEnd"/>
            <w:r w:rsidR="00170877"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муниципального</w:t>
            </w:r>
            <w:proofErr w:type="gramEnd"/>
          </w:p>
          <w:p w:rsidR="00A05923" w:rsidRPr="0090326D" w:rsidRDefault="00A05923" w:rsidP="008526CE">
            <w:pPr>
              <w:pStyle w:val="1"/>
              <w:jc w:val="righ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0326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образования </w:t>
            </w:r>
          </w:p>
          <w:p w:rsidR="00AA3963" w:rsidRPr="0090326D" w:rsidRDefault="00AA3963" w:rsidP="008526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3963" w:rsidRPr="0090326D" w:rsidRDefault="00AA3963" w:rsidP="008526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26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Перечень налоговых расходов</w:t>
            </w:r>
          </w:p>
          <w:p w:rsidR="00AA3963" w:rsidRPr="0090326D" w:rsidRDefault="00AA3963" w:rsidP="008526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2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муниципального образования — </w:t>
            </w:r>
            <w:proofErr w:type="spellStart"/>
            <w:r w:rsidR="00170877" w:rsidRPr="0090326D">
              <w:rPr>
                <w:rFonts w:ascii="Arial" w:hAnsi="Arial" w:cs="Arial"/>
                <w:b/>
                <w:color w:val="000000"/>
                <w:sz w:val="24"/>
                <w:szCs w:val="24"/>
              </w:rPr>
              <w:t>Аталанского</w:t>
            </w:r>
            <w:proofErr w:type="spellEnd"/>
          </w:p>
          <w:p w:rsidR="00AA3963" w:rsidRPr="0090326D" w:rsidRDefault="00AA3963" w:rsidP="008526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326D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"/>
              <w:gridCol w:w="889"/>
              <w:gridCol w:w="975"/>
              <w:gridCol w:w="678"/>
              <w:gridCol w:w="1019"/>
              <w:gridCol w:w="1001"/>
              <w:gridCol w:w="972"/>
              <w:gridCol w:w="976"/>
              <w:gridCol w:w="976"/>
              <w:gridCol w:w="1033"/>
            </w:tblGrid>
            <w:tr w:rsidR="00565708" w:rsidRPr="0090326D" w:rsidTr="00A05923">
              <w:trPr>
                <w:trHeight w:val="11150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налога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налогового расхода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Реквизиты нормативного правового акта муниципального образования — </w:t>
                  </w:r>
                  <w:proofErr w:type="spellStart"/>
                  <w:r w:rsidR="00170877"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Аталанского</w:t>
                  </w:r>
                  <w:proofErr w:type="spellEnd"/>
                  <w:r w:rsidR="00170877"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которым предусмотрен налоговый расход, структурная единица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Период действия налогового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Размер налоговой ставки, в пределах которой предоставляется налоговый расход;</w:t>
                  </w:r>
                </w:p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 целевая категория налогового расхода (социальный, стимулирующий, технический налоговый расход)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Целевая категория налогового расхода (социальный, стимулирующий, технический налоговый расход)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предоставления налогового расхода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</w:t>
                  </w: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 направлен налоговый расход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</w:t>
                  </w: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направлен налоговый расход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куратора налогового расхо</w:t>
                  </w:r>
                  <w:r w:rsidR="00170877"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да муниципального образования </w:t>
                  </w:r>
                  <w:proofErr w:type="gramStart"/>
                  <w:r w:rsidR="00170877"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="00170877"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  <w:r w:rsidR="00170877"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таланского</w:t>
                  </w:r>
                  <w:proofErr w:type="spellEnd"/>
                </w:p>
              </w:tc>
            </w:tr>
            <w:tr w:rsidR="00565708" w:rsidRPr="0090326D" w:rsidTr="00A05923"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65708" w:rsidRPr="0090326D" w:rsidTr="00A05923"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:rsidR="00AA3963" w:rsidRPr="0090326D" w:rsidRDefault="00AA3963" w:rsidP="008526C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0326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3963" w:rsidRPr="0090326D" w:rsidRDefault="00AA3963" w:rsidP="00852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3963" w:rsidRPr="0090326D" w:rsidRDefault="00AA3963" w:rsidP="00852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3963" w:rsidRPr="0090326D" w:rsidRDefault="00AA3963" w:rsidP="00852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A3963" w:rsidRPr="0090326D" w:rsidRDefault="00AA3963" w:rsidP="00852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hideMark/>
                </w:tcPr>
                <w:p w:rsidR="00AA3963" w:rsidRPr="0090326D" w:rsidRDefault="00AA3963" w:rsidP="008526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0EE8" w:rsidRPr="0090326D" w:rsidRDefault="00E70EE8" w:rsidP="008526CE">
            <w:pPr>
              <w:widowControl w:val="0"/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1A3" w:rsidRPr="0072106F" w:rsidRDefault="00BA21A3" w:rsidP="008526CE">
      <w:pPr>
        <w:widowControl w:val="0"/>
        <w:shd w:val="clear" w:color="auto" w:fill="FFFFFF"/>
        <w:suppressAutoHyphens/>
        <w:jc w:val="center"/>
        <w:rPr>
          <w:rFonts w:ascii="Arial" w:hAnsi="Arial" w:cs="Arial"/>
          <w:sz w:val="24"/>
          <w:szCs w:val="24"/>
        </w:rPr>
      </w:pPr>
    </w:p>
    <w:sectPr w:rsidR="00BA21A3" w:rsidRPr="0072106F" w:rsidSect="00A05923">
      <w:headerReference w:type="even" r:id="rId18"/>
      <w:headerReference w:type="default" r:id="rId19"/>
      <w:footerReference w:type="even" r:id="rId20"/>
      <w:headerReference w:type="first" r:id="rId21"/>
      <w:footnotePr>
        <w:numRestart w:val="eachSect"/>
      </w:footnotePr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E6" w:rsidRDefault="00BF5EE6" w:rsidP="00E70EE8">
      <w:r>
        <w:separator/>
      </w:r>
    </w:p>
  </w:endnote>
  <w:endnote w:type="continuationSeparator" w:id="0">
    <w:p w:rsidR="00BF5EE6" w:rsidRDefault="00BF5EE6" w:rsidP="00E7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Default="0010382A" w:rsidP="0052629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62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291" w:rsidRDefault="00526291" w:rsidP="0052629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E6" w:rsidRDefault="00BF5EE6" w:rsidP="00E70EE8">
      <w:r>
        <w:separator/>
      </w:r>
    </w:p>
  </w:footnote>
  <w:footnote w:type="continuationSeparator" w:id="0">
    <w:p w:rsidR="00BF5EE6" w:rsidRDefault="00BF5EE6" w:rsidP="00E7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Default="0010382A" w:rsidP="005262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62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291" w:rsidRDefault="005262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Default="0010382A" w:rsidP="005262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62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26D">
      <w:rPr>
        <w:rStyle w:val="a9"/>
        <w:noProof/>
      </w:rPr>
      <w:t>11</w:t>
    </w:r>
    <w:r>
      <w:rPr>
        <w:rStyle w:val="a9"/>
      </w:rPr>
      <w:fldChar w:fldCharType="end"/>
    </w:r>
  </w:p>
  <w:p w:rsidR="00526291" w:rsidRDefault="005262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Pr="001B5F74" w:rsidRDefault="00526291" w:rsidP="00526291">
    <w:pPr>
      <w:pStyle w:val="a7"/>
      <w:framePr w:wrap="around" w:vAnchor="text" w:hAnchor="margin" w:xAlign="center" w:y="1"/>
      <w:ind w:right="360"/>
      <w:rPr>
        <w:rStyle w:val="a9"/>
      </w:rPr>
    </w:pPr>
  </w:p>
  <w:p w:rsidR="00526291" w:rsidRPr="00715764" w:rsidRDefault="00526291" w:rsidP="005262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C045B"/>
    <w:rsid w:val="000817BE"/>
    <w:rsid w:val="000D6993"/>
    <w:rsid w:val="000F5BC4"/>
    <w:rsid w:val="0010382A"/>
    <w:rsid w:val="001230B8"/>
    <w:rsid w:val="00170877"/>
    <w:rsid w:val="001D1E15"/>
    <w:rsid w:val="00286DD3"/>
    <w:rsid w:val="002D5930"/>
    <w:rsid w:val="0035495F"/>
    <w:rsid w:val="003729CC"/>
    <w:rsid w:val="003A7C26"/>
    <w:rsid w:val="00400200"/>
    <w:rsid w:val="00410F24"/>
    <w:rsid w:val="004D0826"/>
    <w:rsid w:val="004D1F21"/>
    <w:rsid w:val="00513A63"/>
    <w:rsid w:val="00526291"/>
    <w:rsid w:val="0056251B"/>
    <w:rsid w:val="00565708"/>
    <w:rsid w:val="00587845"/>
    <w:rsid w:val="00600388"/>
    <w:rsid w:val="00682FD8"/>
    <w:rsid w:val="006B4746"/>
    <w:rsid w:val="006C7A89"/>
    <w:rsid w:val="0072106F"/>
    <w:rsid w:val="00760708"/>
    <w:rsid w:val="007C52D7"/>
    <w:rsid w:val="00821581"/>
    <w:rsid w:val="008526CE"/>
    <w:rsid w:val="00894AFA"/>
    <w:rsid w:val="008D3AEB"/>
    <w:rsid w:val="008E0831"/>
    <w:rsid w:val="0090326D"/>
    <w:rsid w:val="0096044E"/>
    <w:rsid w:val="009A217C"/>
    <w:rsid w:val="009A452A"/>
    <w:rsid w:val="009C2897"/>
    <w:rsid w:val="00A05923"/>
    <w:rsid w:val="00A2044C"/>
    <w:rsid w:val="00A37E35"/>
    <w:rsid w:val="00A4131B"/>
    <w:rsid w:val="00A73092"/>
    <w:rsid w:val="00A82437"/>
    <w:rsid w:val="00AA3963"/>
    <w:rsid w:val="00AF6DC3"/>
    <w:rsid w:val="00B22217"/>
    <w:rsid w:val="00B3034C"/>
    <w:rsid w:val="00B455CE"/>
    <w:rsid w:val="00BA21A3"/>
    <w:rsid w:val="00BF5EE6"/>
    <w:rsid w:val="00C45208"/>
    <w:rsid w:val="00C51A54"/>
    <w:rsid w:val="00C91A59"/>
    <w:rsid w:val="00CC045B"/>
    <w:rsid w:val="00CD79B5"/>
    <w:rsid w:val="00D211E5"/>
    <w:rsid w:val="00D549C0"/>
    <w:rsid w:val="00DA6464"/>
    <w:rsid w:val="00E70EE8"/>
    <w:rsid w:val="00EA5DAB"/>
    <w:rsid w:val="00ED410C"/>
    <w:rsid w:val="00EF7EB7"/>
    <w:rsid w:val="00F60D37"/>
    <w:rsid w:val="00F94810"/>
    <w:rsid w:val="00F95AB0"/>
    <w:rsid w:val="00FA36E9"/>
    <w:rsid w:val="00FC02F2"/>
    <w:rsid w:val="00FC5008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B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0038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6003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31">
    <w:name w:val="Body Text 3"/>
    <w:basedOn w:val="a"/>
    <w:link w:val="32"/>
    <w:rsid w:val="00CC04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045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C0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22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2217"/>
    <w:rPr>
      <w:sz w:val="28"/>
      <w:szCs w:val="28"/>
    </w:rPr>
  </w:style>
  <w:style w:type="character" w:styleId="a9">
    <w:name w:val="page number"/>
    <w:basedOn w:val="a0"/>
    <w:rsid w:val="00B22217"/>
  </w:style>
  <w:style w:type="paragraph" w:styleId="aa">
    <w:name w:val="footer"/>
    <w:basedOn w:val="a"/>
    <w:link w:val="ab"/>
    <w:rsid w:val="00B22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2217"/>
    <w:rPr>
      <w:sz w:val="28"/>
      <w:szCs w:val="28"/>
    </w:rPr>
  </w:style>
  <w:style w:type="paragraph" w:customStyle="1" w:styleId="ConsPlusNormal">
    <w:name w:val="ConsPlusNormal"/>
    <w:rsid w:val="00B22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rsid w:val="00E70EE8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70EE8"/>
  </w:style>
  <w:style w:type="character" w:styleId="ae">
    <w:name w:val="footnote reference"/>
    <w:basedOn w:val="a0"/>
    <w:rsid w:val="00E70EE8"/>
    <w:rPr>
      <w:vertAlign w:val="superscript"/>
    </w:rPr>
  </w:style>
  <w:style w:type="table" w:styleId="af">
    <w:name w:val="Table Grid"/>
    <w:basedOn w:val="a1"/>
    <w:uiPriority w:val="59"/>
    <w:rsid w:val="00AA39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B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0038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6003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31">
    <w:name w:val="Body Text 3"/>
    <w:basedOn w:val="a"/>
    <w:link w:val="32"/>
    <w:rsid w:val="00CC04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045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C0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22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2217"/>
    <w:rPr>
      <w:sz w:val="28"/>
      <w:szCs w:val="28"/>
    </w:rPr>
  </w:style>
  <w:style w:type="character" w:styleId="a9">
    <w:name w:val="page number"/>
    <w:basedOn w:val="a0"/>
    <w:rsid w:val="00B22217"/>
  </w:style>
  <w:style w:type="paragraph" w:styleId="aa">
    <w:name w:val="footer"/>
    <w:basedOn w:val="a"/>
    <w:link w:val="ab"/>
    <w:rsid w:val="00B22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2217"/>
    <w:rPr>
      <w:sz w:val="28"/>
      <w:szCs w:val="28"/>
    </w:rPr>
  </w:style>
  <w:style w:type="paragraph" w:customStyle="1" w:styleId="ConsPlusNormal">
    <w:name w:val="ConsPlusNormal"/>
    <w:rsid w:val="00B22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rsid w:val="00E70EE8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70EE8"/>
  </w:style>
  <w:style w:type="character" w:styleId="ae">
    <w:name w:val="footnote reference"/>
    <w:basedOn w:val="a0"/>
    <w:rsid w:val="00E70EE8"/>
    <w:rPr>
      <w:vertAlign w:val="superscript"/>
    </w:rPr>
  </w:style>
  <w:style w:type="table" w:styleId="af">
    <w:name w:val="Table Grid"/>
    <w:basedOn w:val="a1"/>
    <w:uiPriority w:val="59"/>
    <w:rsid w:val="00AA39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hyperlink" Target="http://www.krgadm.ru/regulatory/106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gadm.ru/regulatory/1060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gadm.ru/regulatory/10607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/regulatory/1060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gadm.ru/regulatory/10607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9002-31FC-4E73-8524-F60BF2F9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chich</cp:lastModifiedBy>
  <cp:revision>5</cp:revision>
  <cp:lastPrinted>2020-06-08T10:04:00Z</cp:lastPrinted>
  <dcterms:created xsi:type="dcterms:W3CDTF">2020-05-20T06:43:00Z</dcterms:created>
  <dcterms:modified xsi:type="dcterms:W3CDTF">2020-06-08T10:05:00Z</dcterms:modified>
</cp:coreProperties>
</file>