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12. 01. 2024 г № 1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РОССИЙСКАЯ ФЕДЕРАЦИЯ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ИРКУТСКАЯ ОБЛАСТЬ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УСТЬ-УДИНСКИЙ РАЙОН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АДМИНИСТРАЦИЯ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АТАЛАНСКОГО МУНИЦИПАЛЬНОГО ОБРАЗОВАНИЯ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ГЛАВА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ПОСТАНОВЛЕНИЕ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Об утверждении стоимости услуг, представляемых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согласно гарантированному перечню услуг по погребению</w:t>
      </w: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jc w:val="both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Руководствуясь ст. 14 Федерального закона  № 131 -ФЗ от 06.10.2003 г.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 ст.6  Устава  </w:t>
      </w:r>
      <w:proofErr w:type="spellStart"/>
      <w:r w:rsidRPr="000B13B4">
        <w:rPr>
          <w:rFonts w:cs="Arial"/>
          <w:sz w:val="24"/>
        </w:rPr>
        <w:t>Аталанского</w:t>
      </w:r>
      <w:proofErr w:type="spellEnd"/>
      <w:r w:rsidRPr="000B13B4">
        <w:rPr>
          <w:rFonts w:cs="Arial"/>
          <w:sz w:val="24"/>
        </w:rPr>
        <w:t xml:space="preserve"> муниципального образования</w:t>
      </w:r>
    </w:p>
    <w:p w:rsidR="00BC0564" w:rsidRPr="000B13B4" w:rsidRDefault="00BC0564" w:rsidP="00BC0564">
      <w:pPr>
        <w:pStyle w:val="Standard"/>
        <w:ind w:left="709" w:right="709"/>
        <w:jc w:val="both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ПОСТАНОВЛЯЮ:</w:t>
      </w: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numPr>
          <w:ilvl w:val="0"/>
          <w:numId w:val="1"/>
        </w:numPr>
        <w:ind w:left="709" w:right="709"/>
        <w:jc w:val="both"/>
        <w:rPr>
          <w:rFonts w:cs="Arial"/>
          <w:sz w:val="24"/>
        </w:rPr>
      </w:pPr>
      <w:proofErr w:type="gramStart"/>
      <w:r w:rsidRPr="000B13B4">
        <w:rPr>
          <w:rFonts w:cs="Arial"/>
          <w:sz w:val="24"/>
        </w:rPr>
        <w:t>Установить стоимость услуг  согласно гарантированному перечню услуг по погребению в соответствии со ст. 9-12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</w:t>
      </w:r>
      <w:r w:rsidR="00BD0ABF">
        <w:rPr>
          <w:rFonts w:cs="Arial"/>
          <w:sz w:val="24"/>
        </w:rPr>
        <w:t>ить погребение, в размере 10 0</w:t>
      </w:r>
      <w:r w:rsidR="00BD0ABF" w:rsidRPr="00BD0ABF">
        <w:rPr>
          <w:rFonts w:cs="Arial"/>
          <w:sz w:val="24"/>
        </w:rPr>
        <w:t>44</w:t>
      </w:r>
      <w:r w:rsidR="00BD0ABF">
        <w:rPr>
          <w:rFonts w:cs="Arial"/>
          <w:sz w:val="24"/>
        </w:rPr>
        <w:t xml:space="preserve"> рубля </w:t>
      </w:r>
      <w:r w:rsidR="00BD0ABF" w:rsidRPr="00BD0ABF">
        <w:rPr>
          <w:rFonts w:cs="Arial"/>
          <w:sz w:val="24"/>
        </w:rPr>
        <w:t xml:space="preserve"> 24 </w:t>
      </w:r>
      <w:r w:rsidR="00BD0ABF">
        <w:rPr>
          <w:rFonts w:cs="Arial"/>
          <w:sz w:val="24"/>
        </w:rPr>
        <w:t>копей</w:t>
      </w:r>
      <w:r w:rsidRPr="000B13B4">
        <w:rPr>
          <w:rFonts w:cs="Arial"/>
          <w:sz w:val="24"/>
        </w:rPr>
        <w:t>к</w:t>
      </w:r>
      <w:r w:rsidR="00BD0ABF">
        <w:rPr>
          <w:rFonts w:cs="Arial"/>
          <w:sz w:val="24"/>
        </w:rPr>
        <w:t>и</w:t>
      </w:r>
      <w:r w:rsidRPr="000B13B4">
        <w:rPr>
          <w:rFonts w:cs="Arial"/>
          <w:sz w:val="24"/>
        </w:rPr>
        <w:t xml:space="preserve"> (</w:t>
      </w:r>
      <w:bookmarkStart w:id="0" w:name="_GoBack"/>
      <w:bookmarkEnd w:id="0"/>
      <w:r w:rsidR="00BD0ABF">
        <w:rPr>
          <w:rFonts w:cs="Arial"/>
          <w:sz w:val="24"/>
        </w:rPr>
        <w:t xml:space="preserve">Десять тысяч  сорок четыре  рубля  </w:t>
      </w:r>
      <w:r w:rsidR="00BD0ABF" w:rsidRPr="00BD0ABF">
        <w:rPr>
          <w:rFonts w:cs="Arial"/>
          <w:sz w:val="24"/>
        </w:rPr>
        <w:t>двадцать четыре</w:t>
      </w:r>
      <w:r w:rsidR="00BD0ABF">
        <w:rPr>
          <w:rFonts w:cs="Arial"/>
          <w:sz w:val="24"/>
        </w:rPr>
        <w:t xml:space="preserve">  копей</w:t>
      </w:r>
      <w:r w:rsidRPr="000B13B4">
        <w:rPr>
          <w:rFonts w:cs="Arial"/>
          <w:sz w:val="24"/>
        </w:rPr>
        <w:t>к</w:t>
      </w:r>
      <w:r w:rsidR="00BD0ABF">
        <w:rPr>
          <w:rFonts w:cs="Arial"/>
          <w:sz w:val="24"/>
        </w:rPr>
        <w:t>и</w:t>
      </w:r>
      <w:r w:rsidRPr="000B13B4">
        <w:rPr>
          <w:rFonts w:cs="Arial"/>
          <w:sz w:val="24"/>
        </w:rPr>
        <w:t>) (приложение  №1).</w:t>
      </w:r>
      <w:proofErr w:type="gramEnd"/>
    </w:p>
    <w:p w:rsidR="00BC0564" w:rsidRPr="000B13B4" w:rsidRDefault="00BC0564" w:rsidP="00BC0564">
      <w:pPr>
        <w:pStyle w:val="Standard"/>
        <w:ind w:left="709" w:right="709"/>
        <w:jc w:val="both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numPr>
          <w:ilvl w:val="0"/>
          <w:numId w:val="1"/>
        </w:numPr>
        <w:ind w:left="709" w:right="709"/>
        <w:jc w:val="both"/>
        <w:rPr>
          <w:rFonts w:cs="Arial"/>
          <w:sz w:val="24"/>
        </w:rPr>
      </w:pPr>
      <w:bookmarkStart w:id="1" w:name="sub_12000"/>
      <w:r w:rsidRPr="000B13B4">
        <w:rPr>
          <w:rFonts w:cs="Arial"/>
          <w:sz w:val="24"/>
        </w:rPr>
        <w:t>Настоящее постановление вступает в силу со дня его официального опубликования в информационном вестнике «</w:t>
      </w:r>
      <w:proofErr w:type="spellStart"/>
      <w:r w:rsidRPr="000B13B4">
        <w:rPr>
          <w:rFonts w:cs="Arial"/>
          <w:sz w:val="24"/>
        </w:rPr>
        <w:t>Аталанские</w:t>
      </w:r>
      <w:proofErr w:type="spellEnd"/>
      <w:r w:rsidRPr="000B13B4">
        <w:rPr>
          <w:rFonts w:cs="Arial"/>
          <w:sz w:val="24"/>
        </w:rPr>
        <w:t xml:space="preserve"> вести».</w:t>
      </w:r>
      <w:bookmarkEnd w:id="1"/>
    </w:p>
    <w:p w:rsidR="00BC0564" w:rsidRPr="000B13B4" w:rsidRDefault="00BC0564" w:rsidP="00BC0564">
      <w:pPr>
        <w:pStyle w:val="Standard"/>
        <w:ind w:left="709" w:right="709"/>
        <w:jc w:val="both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numPr>
          <w:ilvl w:val="0"/>
          <w:numId w:val="1"/>
        </w:numPr>
        <w:ind w:left="709" w:right="709"/>
        <w:jc w:val="both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Настоящее постановление распространяется на </w:t>
      </w:r>
      <w:proofErr w:type="gramStart"/>
      <w:r w:rsidRPr="000B13B4">
        <w:rPr>
          <w:rFonts w:cs="Arial"/>
          <w:sz w:val="24"/>
        </w:rPr>
        <w:t>правоотношения</w:t>
      </w:r>
      <w:proofErr w:type="gramEnd"/>
      <w:r w:rsidRPr="000B13B4">
        <w:rPr>
          <w:rFonts w:cs="Arial"/>
          <w:sz w:val="24"/>
        </w:rPr>
        <w:t xml:space="preserve"> возникшие с 01.02.2024 года.</w:t>
      </w:r>
    </w:p>
    <w:p w:rsidR="00BC0564" w:rsidRPr="000B13B4" w:rsidRDefault="00BC0564" w:rsidP="00BC0564">
      <w:pPr>
        <w:pStyle w:val="Standard"/>
        <w:ind w:left="709" w:right="709"/>
        <w:jc w:val="both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numPr>
          <w:ilvl w:val="0"/>
          <w:numId w:val="1"/>
        </w:numPr>
        <w:ind w:left="709" w:right="709"/>
        <w:jc w:val="both"/>
        <w:rPr>
          <w:rFonts w:cs="Arial"/>
          <w:sz w:val="24"/>
        </w:rPr>
      </w:pPr>
      <w:proofErr w:type="gramStart"/>
      <w:r w:rsidRPr="000B13B4">
        <w:rPr>
          <w:rFonts w:cs="Arial"/>
          <w:sz w:val="24"/>
        </w:rPr>
        <w:t>Контроль за</w:t>
      </w:r>
      <w:proofErr w:type="gramEnd"/>
      <w:r w:rsidRPr="000B13B4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BC0564" w:rsidRPr="000B13B4" w:rsidRDefault="00BC0564" w:rsidP="00BC0564">
      <w:pPr>
        <w:pStyle w:val="Standard"/>
        <w:ind w:left="709" w:right="709"/>
        <w:jc w:val="both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Глава </w:t>
      </w:r>
      <w:proofErr w:type="spellStart"/>
      <w:r w:rsidRPr="000B13B4">
        <w:rPr>
          <w:rFonts w:cs="Arial"/>
          <w:sz w:val="24"/>
        </w:rPr>
        <w:t>Аталанского</w:t>
      </w:r>
      <w:proofErr w:type="spellEnd"/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муниципального образования   </w:t>
      </w:r>
      <w:r w:rsidRPr="000B13B4">
        <w:rPr>
          <w:rFonts w:cs="Arial"/>
          <w:sz w:val="24"/>
        </w:rPr>
        <w:tab/>
        <w:t xml:space="preserve">                                    </w:t>
      </w:r>
      <w:proofErr w:type="spellStart"/>
      <w:r w:rsidRPr="000B13B4">
        <w:rPr>
          <w:rFonts w:cs="Arial"/>
          <w:sz w:val="24"/>
        </w:rPr>
        <w:t>Г.В.Ситинская</w:t>
      </w:r>
      <w:proofErr w:type="spellEnd"/>
      <w:r w:rsidRPr="000B13B4">
        <w:rPr>
          <w:rFonts w:cs="Arial"/>
          <w:sz w:val="24"/>
        </w:rPr>
        <w:tab/>
        <w:t xml:space="preserve">                               </w:t>
      </w: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</w:p>
    <w:p w:rsidR="00BC0564" w:rsidRPr="000B13B4" w:rsidRDefault="000B13B4" w:rsidP="000B13B4">
      <w:pPr>
        <w:pStyle w:val="Standard"/>
        <w:tabs>
          <w:tab w:val="left" w:pos="6615"/>
          <w:tab w:val="right" w:pos="8646"/>
        </w:tabs>
        <w:ind w:left="709" w:right="709"/>
        <w:rPr>
          <w:rFonts w:cs="Arial"/>
          <w:sz w:val="24"/>
        </w:rPr>
      </w:pPr>
      <w:r>
        <w:rPr>
          <w:rFonts w:cs="Arial"/>
          <w:sz w:val="24"/>
        </w:rPr>
        <w:tab/>
      </w:r>
      <w:r w:rsidR="00BC0564" w:rsidRPr="000B13B4">
        <w:rPr>
          <w:rFonts w:cs="Arial"/>
          <w:sz w:val="24"/>
        </w:rPr>
        <w:t>Приложение № 1</w:t>
      </w:r>
    </w:p>
    <w:p w:rsidR="00BC0564" w:rsidRPr="000B13B4" w:rsidRDefault="00BC0564" w:rsidP="00BC0564">
      <w:pPr>
        <w:pStyle w:val="Standard"/>
        <w:ind w:left="709" w:right="709"/>
        <w:jc w:val="right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                                                                                     к постановлению администрации           </w:t>
      </w:r>
    </w:p>
    <w:p w:rsidR="00BC0564" w:rsidRPr="000B13B4" w:rsidRDefault="00BC0564" w:rsidP="00BC0564">
      <w:pPr>
        <w:pStyle w:val="Standard"/>
        <w:ind w:left="709" w:right="709"/>
        <w:jc w:val="right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                                                                        </w:t>
      </w:r>
      <w:proofErr w:type="spellStart"/>
      <w:r w:rsidRPr="000B13B4">
        <w:rPr>
          <w:rFonts w:cs="Arial"/>
          <w:sz w:val="24"/>
        </w:rPr>
        <w:t>Аталанского</w:t>
      </w:r>
      <w:proofErr w:type="spellEnd"/>
      <w:r w:rsidRPr="000B13B4">
        <w:rPr>
          <w:rFonts w:cs="Arial"/>
          <w:sz w:val="24"/>
        </w:rPr>
        <w:t xml:space="preserve"> муниципального  образования </w:t>
      </w:r>
    </w:p>
    <w:p w:rsidR="00BC0564" w:rsidRPr="000B13B4" w:rsidRDefault="00BC0564" w:rsidP="00BC0564">
      <w:pPr>
        <w:pStyle w:val="Standard"/>
        <w:ind w:left="709" w:right="709"/>
        <w:jc w:val="right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от 12.01.2024г № 1        </w:t>
      </w:r>
    </w:p>
    <w:p w:rsidR="00BC0564" w:rsidRPr="000B13B4" w:rsidRDefault="00BC0564" w:rsidP="00BC0564">
      <w:pPr>
        <w:pStyle w:val="Standard"/>
        <w:ind w:left="709" w:right="709"/>
        <w:jc w:val="right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                                                                                         </w:t>
      </w:r>
    </w:p>
    <w:p w:rsidR="00BC0564" w:rsidRPr="000B13B4" w:rsidRDefault="00BC0564" w:rsidP="00BC0564">
      <w:pPr>
        <w:pStyle w:val="Standard"/>
        <w:ind w:left="709" w:right="709"/>
        <w:jc w:val="right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>Стоимость</w:t>
      </w:r>
    </w:p>
    <w:p w:rsidR="00BC0564" w:rsidRPr="000B13B4" w:rsidRDefault="00BC0564" w:rsidP="00BC0564">
      <w:pPr>
        <w:pStyle w:val="Standard"/>
        <w:ind w:left="709" w:right="709"/>
        <w:jc w:val="center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гарантированного перечня услуг по погребению на территории  </w:t>
      </w:r>
      <w:proofErr w:type="spellStart"/>
      <w:r w:rsidRPr="000B13B4">
        <w:rPr>
          <w:rFonts w:cs="Arial"/>
          <w:sz w:val="24"/>
        </w:rPr>
        <w:t>Аталанского</w:t>
      </w:r>
      <w:proofErr w:type="spellEnd"/>
      <w:r w:rsidRPr="000B13B4">
        <w:rPr>
          <w:rFonts w:cs="Arial"/>
          <w:sz w:val="24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4099"/>
        <w:gridCol w:w="3408"/>
      </w:tblGrid>
      <w:tr w:rsidR="00BC0564" w:rsidRPr="000B13B4" w:rsidTr="00BC0564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0B13B4">
              <w:rPr>
                <w:rFonts w:cs="Arial"/>
                <w:sz w:val="24"/>
                <w:lang w:eastAsia="en-US"/>
              </w:rPr>
              <w:t>п</w:t>
            </w:r>
            <w:proofErr w:type="spellEnd"/>
            <w:proofErr w:type="gramEnd"/>
            <w:r w:rsidRPr="000B13B4">
              <w:rPr>
                <w:rFonts w:cs="Arial"/>
                <w:sz w:val="24"/>
                <w:lang w:eastAsia="en-US"/>
              </w:rPr>
              <w:t>/</w:t>
            </w:r>
            <w:proofErr w:type="spellStart"/>
            <w:r w:rsidRPr="000B13B4">
              <w:rPr>
                <w:rFonts w:cs="Arial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</w:p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</w:p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Стоимость (руб.)</w:t>
            </w:r>
          </w:p>
        </w:tc>
      </w:tr>
      <w:tr w:rsidR="00BC0564" w:rsidRPr="000B13B4" w:rsidTr="00BC0564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BD0ABF" w:rsidRDefault="00BD0ABF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val="en-US" w:eastAsia="en-US"/>
              </w:rPr>
            </w:pPr>
            <w:r>
              <w:rPr>
                <w:rFonts w:cs="Arial"/>
                <w:sz w:val="24"/>
                <w:lang w:eastAsia="en-US"/>
              </w:rPr>
              <w:t>30</w:t>
            </w:r>
            <w:r>
              <w:rPr>
                <w:rFonts w:cs="Arial"/>
                <w:sz w:val="24"/>
                <w:lang w:val="en-US" w:eastAsia="en-US"/>
              </w:rPr>
              <w:t>5</w:t>
            </w:r>
            <w:r w:rsidR="00BC0564" w:rsidRPr="000B13B4">
              <w:rPr>
                <w:rFonts w:cs="Arial"/>
                <w:sz w:val="24"/>
                <w:lang w:eastAsia="en-US"/>
              </w:rPr>
              <w:t>,</w:t>
            </w:r>
            <w:r>
              <w:rPr>
                <w:rFonts w:cs="Arial"/>
                <w:sz w:val="24"/>
                <w:lang w:val="en-US" w:eastAsia="en-US"/>
              </w:rPr>
              <w:t>79</w:t>
            </w:r>
          </w:p>
        </w:tc>
      </w:tr>
      <w:tr w:rsidR="00BC0564" w:rsidRPr="000B13B4" w:rsidTr="00BC0564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BD0ABF" w:rsidRDefault="00BD0ABF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val="en-US" w:eastAsia="en-US"/>
              </w:rPr>
            </w:pPr>
            <w:r>
              <w:rPr>
                <w:rFonts w:cs="Arial"/>
                <w:sz w:val="24"/>
                <w:lang w:eastAsia="en-US"/>
              </w:rPr>
              <w:t>207</w:t>
            </w:r>
            <w:r>
              <w:rPr>
                <w:rFonts w:cs="Arial"/>
                <w:sz w:val="24"/>
                <w:lang w:val="en-US" w:eastAsia="en-US"/>
              </w:rPr>
              <w:t>6</w:t>
            </w:r>
            <w:r w:rsidR="00BC0564" w:rsidRPr="000B13B4">
              <w:rPr>
                <w:rFonts w:cs="Arial"/>
                <w:sz w:val="24"/>
                <w:lang w:eastAsia="en-US"/>
              </w:rPr>
              <w:t>,</w:t>
            </w:r>
            <w:r>
              <w:rPr>
                <w:rFonts w:cs="Arial"/>
                <w:sz w:val="24"/>
                <w:lang w:val="en-US" w:eastAsia="en-US"/>
              </w:rPr>
              <w:t>84</w:t>
            </w:r>
          </w:p>
        </w:tc>
      </w:tr>
      <w:tr w:rsidR="00BC0564" w:rsidRPr="000B13B4" w:rsidTr="00BC0564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BD0ABF" w:rsidRDefault="00BD0ABF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val="en-US" w:eastAsia="en-US"/>
              </w:rPr>
            </w:pPr>
            <w:r>
              <w:rPr>
                <w:rFonts w:cs="Arial"/>
                <w:sz w:val="24"/>
                <w:lang w:eastAsia="en-US"/>
              </w:rPr>
              <w:t>188</w:t>
            </w:r>
            <w:r>
              <w:rPr>
                <w:rFonts w:cs="Arial"/>
                <w:sz w:val="24"/>
                <w:lang w:val="en-US" w:eastAsia="en-US"/>
              </w:rPr>
              <w:t>5</w:t>
            </w:r>
            <w:r w:rsidR="00BC0564" w:rsidRPr="000B13B4">
              <w:rPr>
                <w:rFonts w:cs="Arial"/>
                <w:sz w:val="24"/>
                <w:lang w:eastAsia="en-US"/>
              </w:rPr>
              <w:t>,</w:t>
            </w:r>
            <w:r>
              <w:rPr>
                <w:rFonts w:cs="Arial"/>
                <w:sz w:val="24"/>
                <w:lang w:val="en-US" w:eastAsia="en-US"/>
              </w:rPr>
              <w:t>75</w:t>
            </w:r>
          </w:p>
        </w:tc>
      </w:tr>
      <w:tr w:rsidR="00BC0564" w:rsidRPr="000B13B4" w:rsidTr="00BC0564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4" w:rsidRPr="00BD0ABF" w:rsidRDefault="00BD0ABF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val="en-US" w:eastAsia="en-US"/>
              </w:rPr>
            </w:pPr>
            <w:r>
              <w:rPr>
                <w:rFonts w:cs="Arial"/>
                <w:sz w:val="24"/>
                <w:lang w:eastAsia="en-US"/>
              </w:rPr>
              <w:t>57</w:t>
            </w:r>
            <w:r>
              <w:rPr>
                <w:rFonts w:cs="Arial"/>
                <w:sz w:val="24"/>
                <w:lang w:val="en-US" w:eastAsia="en-US"/>
              </w:rPr>
              <w:t>75</w:t>
            </w:r>
            <w:r w:rsidR="00BC0564" w:rsidRPr="000B13B4">
              <w:rPr>
                <w:rFonts w:cs="Arial"/>
                <w:sz w:val="24"/>
                <w:lang w:eastAsia="en-US"/>
              </w:rPr>
              <w:t>,</w:t>
            </w:r>
            <w:r>
              <w:rPr>
                <w:rFonts w:cs="Arial"/>
                <w:sz w:val="24"/>
                <w:lang w:val="en-US" w:eastAsia="en-US"/>
              </w:rPr>
              <w:t>86</w:t>
            </w:r>
          </w:p>
        </w:tc>
      </w:tr>
      <w:tr w:rsidR="00BC0564" w:rsidRPr="000B13B4" w:rsidTr="00BC0564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</w:p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  <w:r w:rsidRPr="000B13B4">
              <w:rPr>
                <w:rFonts w:cs="Arial"/>
                <w:sz w:val="24"/>
                <w:lang w:eastAsia="en-US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</w:p>
          <w:p w:rsidR="00BC0564" w:rsidRPr="00BD0ABF" w:rsidRDefault="00BD0ABF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val="en-US" w:eastAsia="en-US"/>
              </w:rPr>
            </w:pPr>
            <w:r>
              <w:rPr>
                <w:rFonts w:cs="Arial"/>
                <w:sz w:val="24"/>
                <w:lang w:eastAsia="en-US"/>
              </w:rPr>
              <w:t>10 0</w:t>
            </w:r>
            <w:r>
              <w:rPr>
                <w:rFonts w:cs="Arial"/>
                <w:sz w:val="24"/>
                <w:lang w:val="en-US" w:eastAsia="en-US"/>
              </w:rPr>
              <w:t>44</w:t>
            </w:r>
            <w:r>
              <w:rPr>
                <w:rFonts w:cs="Arial"/>
                <w:sz w:val="24"/>
                <w:lang w:eastAsia="en-US"/>
              </w:rPr>
              <w:t>,</w:t>
            </w:r>
            <w:r>
              <w:rPr>
                <w:rFonts w:cs="Arial"/>
                <w:sz w:val="24"/>
                <w:lang w:val="en-US" w:eastAsia="en-US"/>
              </w:rPr>
              <w:t>24</w:t>
            </w:r>
          </w:p>
          <w:p w:rsidR="00BC0564" w:rsidRPr="000B13B4" w:rsidRDefault="00BC0564">
            <w:pPr>
              <w:pStyle w:val="Standard"/>
              <w:spacing w:line="276" w:lineRule="auto"/>
              <w:ind w:left="709" w:right="709"/>
              <w:rPr>
                <w:rFonts w:cs="Arial"/>
                <w:sz w:val="24"/>
                <w:lang w:eastAsia="en-US"/>
              </w:rPr>
            </w:pPr>
          </w:p>
        </w:tc>
      </w:tr>
    </w:tbl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 </w:t>
      </w: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</w:p>
    <w:p w:rsidR="00BC0564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Глава  </w:t>
      </w:r>
      <w:proofErr w:type="spellStart"/>
      <w:r w:rsidRPr="000B13B4">
        <w:rPr>
          <w:rFonts w:cs="Arial"/>
          <w:sz w:val="24"/>
        </w:rPr>
        <w:t>Аталанского</w:t>
      </w:r>
      <w:proofErr w:type="spellEnd"/>
      <w:r w:rsidRPr="000B13B4">
        <w:rPr>
          <w:rFonts w:cs="Arial"/>
          <w:sz w:val="24"/>
        </w:rPr>
        <w:t xml:space="preserve"> </w:t>
      </w:r>
    </w:p>
    <w:p w:rsidR="0073580D" w:rsidRPr="000B13B4" w:rsidRDefault="00BC0564" w:rsidP="00BC0564">
      <w:pPr>
        <w:pStyle w:val="Standard"/>
        <w:ind w:left="709" w:right="709"/>
        <w:rPr>
          <w:rFonts w:cs="Arial"/>
          <w:sz w:val="24"/>
        </w:rPr>
      </w:pPr>
      <w:r w:rsidRPr="000B13B4">
        <w:rPr>
          <w:rFonts w:cs="Arial"/>
          <w:sz w:val="24"/>
        </w:rPr>
        <w:t xml:space="preserve">муниципального образования                                         </w:t>
      </w:r>
      <w:proofErr w:type="spellStart"/>
      <w:r w:rsidRPr="000B13B4">
        <w:rPr>
          <w:rFonts w:cs="Arial"/>
          <w:sz w:val="24"/>
        </w:rPr>
        <w:t>Г.В.Ситинская</w:t>
      </w:r>
      <w:proofErr w:type="spellEnd"/>
    </w:p>
    <w:sectPr w:rsidR="0073580D" w:rsidRPr="000B13B4" w:rsidSect="0073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619"/>
    <w:multiLevelType w:val="multilevel"/>
    <w:tmpl w:val="B1103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64"/>
    <w:rsid w:val="000B13B4"/>
    <w:rsid w:val="0073580D"/>
    <w:rsid w:val="00873067"/>
    <w:rsid w:val="00B13C83"/>
    <w:rsid w:val="00BC0564"/>
    <w:rsid w:val="00B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6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056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5</cp:revision>
  <dcterms:created xsi:type="dcterms:W3CDTF">2024-01-13T05:37:00Z</dcterms:created>
  <dcterms:modified xsi:type="dcterms:W3CDTF">2024-01-28T02:48:00Z</dcterms:modified>
</cp:coreProperties>
</file>